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84F" w:rsidRPr="005D52F7" w:rsidRDefault="00A12734" w:rsidP="00A12734">
      <w:pPr>
        <w:jc w:val="both"/>
        <w:rPr>
          <w:rFonts w:ascii="Roboto" w:hAnsi="Roboto"/>
          <w:b/>
          <w:color w:val="002060"/>
          <w:sz w:val="24"/>
          <w:szCs w:val="24"/>
        </w:rPr>
      </w:pPr>
      <w:r w:rsidRPr="005D52F7">
        <w:rPr>
          <w:rFonts w:ascii="Roboto" w:hAnsi="Roboto"/>
          <w:b/>
          <w:color w:val="002060"/>
          <w:sz w:val="24"/>
          <w:szCs w:val="24"/>
        </w:rPr>
        <w:t>CONVOCATORIA</w:t>
      </w:r>
      <w:r w:rsidRPr="005D52F7">
        <w:rPr>
          <w:rFonts w:ascii="Roboto" w:hAnsi="Roboto"/>
          <w:b/>
          <w:sz w:val="24"/>
          <w:szCs w:val="24"/>
        </w:rPr>
        <w:t xml:space="preserve"> </w:t>
      </w:r>
      <w:r w:rsidRPr="005D52F7">
        <w:rPr>
          <w:rFonts w:ascii="Roboto" w:hAnsi="Roboto"/>
          <w:b/>
          <w:color w:val="002060"/>
          <w:sz w:val="24"/>
          <w:szCs w:val="24"/>
        </w:rPr>
        <w:t>VINCULADORES TECNOLÓGICOS (VITEF 2020)</w:t>
      </w:r>
    </w:p>
    <w:p w:rsidR="00A12734" w:rsidRPr="005D52F7" w:rsidRDefault="00A12734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Objetivos</w:t>
      </w:r>
    </w:p>
    <w:p w:rsidR="007B1BB8" w:rsidRPr="005D52F7" w:rsidRDefault="00CC4354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C</w:t>
      </w:r>
      <w:r w:rsidR="00A12734" w:rsidRPr="005D52F7">
        <w:rPr>
          <w:rFonts w:ascii="Roboto" w:hAnsi="Roboto"/>
          <w:color w:val="002060"/>
        </w:rPr>
        <w:t xml:space="preserve">omplementar </w:t>
      </w:r>
      <w:r w:rsidR="007B1BB8" w:rsidRPr="005D52F7">
        <w:rPr>
          <w:rFonts w:ascii="Roboto" w:hAnsi="Roboto"/>
          <w:color w:val="002060"/>
        </w:rPr>
        <w:t>la incorporación de graduados para</w:t>
      </w:r>
      <w:r w:rsidR="00A12734" w:rsidRPr="005D52F7">
        <w:rPr>
          <w:rFonts w:ascii="Roboto" w:hAnsi="Roboto"/>
          <w:color w:val="002060"/>
        </w:rPr>
        <w:t xml:space="preserve"> el desarrollo de tareas de</w:t>
      </w:r>
      <w:r w:rsidR="007B1BB8" w:rsidRPr="005D52F7">
        <w:rPr>
          <w:rFonts w:ascii="Roboto" w:hAnsi="Roboto"/>
          <w:color w:val="002060"/>
        </w:rPr>
        <w:t>:</w:t>
      </w:r>
    </w:p>
    <w:p w:rsidR="007B1BB8" w:rsidRPr="005D52F7" w:rsidRDefault="007B1BB8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 -V</w:t>
      </w:r>
      <w:r w:rsidR="00A12734" w:rsidRPr="005D52F7">
        <w:rPr>
          <w:rFonts w:ascii="Roboto" w:hAnsi="Roboto"/>
          <w:color w:val="002060"/>
        </w:rPr>
        <w:t>inculación tecnológica, formulación de proyectos y desarrollo de planes de negocios en las áreas de ciencia, tecnología e innovación</w:t>
      </w:r>
      <w:r w:rsidRPr="005D52F7">
        <w:rPr>
          <w:rFonts w:ascii="Roboto" w:hAnsi="Roboto"/>
          <w:color w:val="002060"/>
        </w:rPr>
        <w:t>.</w:t>
      </w:r>
    </w:p>
    <w:p w:rsidR="007B1BB8" w:rsidRPr="005D52F7" w:rsidRDefault="007B1BB8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</w:t>
      </w:r>
      <w:r w:rsidR="00A12734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>Impulsar la realización de asesoramiento orientado a la integración de buenas prácticas y conocimiento de instrumentos de transferencia y vinculación tecnológica, tanto a nivel nacional como internacional.</w:t>
      </w:r>
    </w:p>
    <w:p w:rsidR="00A12734" w:rsidRPr="005D52F7" w:rsidRDefault="00D12FC9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Todo estas acciones se darán</w:t>
      </w:r>
      <w:r w:rsidR="00B05072" w:rsidRPr="005D52F7">
        <w:rPr>
          <w:rFonts w:ascii="Roboto" w:hAnsi="Roboto"/>
          <w:color w:val="002060"/>
        </w:rPr>
        <w:t>,</w:t>
      </w:r>
      <w:r w:rsidR="0037417A" w:rsidRPr="005D52F7">
        <w:rPr>
          <w:rFonts w:ascii="Roboto" w:hAnsi="Roboto"/>
          <w:color w:val="002060"/>
        </w:rPr>
        <w:t xml:space="preserve"> en el marco de las Áreas de Conocimiento</w:t>
      </w:r>
      <w:r w:rsidR="00B05072" w:rsidRPr="005D52F7">
        <w:rPr>
          <w:rFonts w:ascii="Roboto" w:hAnsi="Roboto"/>
          <w:color w:val="002060"/>
        </w:rPr>
        <w:t xml:space="preserve"> priorizadas</w:t>
      </w:r>
      <w:r w:rsidR="0037417A" w:rsidRPr="005D52F7">
        <w:rPr>
          <w:rFonts w:ascii="Roboto" w:hAnsi="Roboto"/>
          <w:color w:val="002060"/>
        </w:rPr>
        <w:t xml:space="preserve"> </w:t>
      </w:r>
      <w:r w:rsidR="008B2C6D" w:rsidRPr="005D52F7">
        <w:rPr>
          <w:rFonts w:ascii="Roboto" w:hAnsi="Roboto"/>
          <w:color w:val="002060"/>
        </w:rPr>
        <w:t>por la Autoridad J</w:t>
      </w:r>
      <w:r w:rsidR="00A12734" w:rsidRPr="005D52F7">
        <w:rPr>
          <w:rFonts w:ascii="Roboto" w:hAnsi="Roboto"/>
          <w:color w:val="002060"/>
        </w:rPr>
        <w:t>urisdiccional</w:t>
      </w:r>
      <w:r w:rsidR="00B05072" w:rsidRPr="005D52F7">
        <w:rPr>
          <w:rFonts w:ascii="Roboto" w:hAnsi="Roboto"/>
          <w:color w:val="002060"/>
        </w:rPr>
        <w:t xml:space="preserve">, </w:t>
      </w:r>
      <w:r w:rsidR="00A12734" w:rsidRPr="005D52F7">
        <w:rPr>
          <w:rFonts w:ascii="Roboto" w:hAnsi="Roboto"/>
          <w:color w:val="002060"/>
        </w:rPr>
        <w:t xml:space="preserve"> que avale su postulación.</w:t>
      </w:r>
    </w:p>
    <w:p w:rsidR="00F45161" w:rsidRPr="005D52F7" w:rsidRDefault="00F45161" w:rsidP="00F45161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Se considerarán elegibles, profesionales con título universitario y experiencia laboral comprobable en la temática que se desempeñará. En todos los cas</w:t>
      </w:r>
      <w:r w:rsidR="00D12FC9" w:rsidRPr="005D52F7">
        <w:rPr>
          <w:rFonts w:ascii="Roboto" w:hAnsi="Roboto"/>
          <w:color w:val="002060"/>
        </w:rPr>
        <w:t>os deberán ser de nacionalidad A</w:t>
      </w:r>
      <w:r w:rsidRPr="005D52F7">
        <w:rPr>
          <w:rFonts w:ascii="Roboto" w:hAnsi="Roboto"/>
          <w:color w:val="002060"/>
        </w:rPr>
        <w:t xml:space="preserve">rgentina. También podrán presentarse nuevamente como vinculadores, aquellos que ya fueron beneficiados por el presente Programa en convocatorias anteriores.  </w:t>
      </w:r>
    </w:p>
    <w:p w:rsidR="00F45161" w:rsidRPr="005D52F7" w:rsidRDefault="00F45161" w:rsidP="00F45161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 No podrán presentarse como vinculadores aquellos que son parte en otros Programas financiados a través del Ministerio de Ciencia, Tecnología e Innovación de la Nación (MCTEI), ni aquellos profesionales que integran las plantas permanentes o transitorias </w:t>
      </w:r>
      <w:proofErr w:type="gramStart"/>
      <w:r w:rsidRPr="005D52F7">
        <w:rPr>
          <w:rFonts w:ascii="Roboto" w:hAnsi="Roboto"/>
          <w:color w:val="002060"/>
        </w:rPr>
        <w:t>de</w:t>
      </w:r>
      <w:proofErr w:type="gramEnd"/>
      <w:r w:rsidRPr="005D52F7">
        <w:rPr>
          <w:rFonts w:ascii="Roboto" w:hAnsi="Roboto"/>
          <w:color w:val="002060"/>
        </w:rPr>
        <w:t xml:space="preserve"> los organismos donde prestarán asesoramiento.</w:t>
      </w:r>
    </w:p>
    <w:p w:rsidR="008932B2" w:rsidRPr="005D52F7" w:rsidRDefault="008932B2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Los profesionales </w:t>
      </w:r>
      <w:r w:rsidR="00F45161" w:rsidRPr="005D52F7">
        <w:rPr>
          <w:rFonts w:ascii="Roboto" w:hAnsi="Roboto"/>
          <w:color w:val="002060"/>
        </w:rPr>
        <w:t xml:space="preserve">que resulten contratados, reportarán en forma directa </w:t>
      </w:r>
      <w:r w:rsidR="00886FD2" w:rsidRPr="005D52F7">
        <w:rPr>
          <w:rFonts w:ascii="Roboto" w:hAnsi="Roboto"/>
          <w:color w:val="002060"/>
        </w:rPr>
        <w:t>a representantes provinciales ante el Consejo Federal de Ciencia y Tecnología:</w:t>
      </w:r>
      <w:r w:rsidR="00501087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 xml:space="preserve">Secretario de Ciencia y Tecnología </w:t>
      </w:r>
      <w:r w:rsidR="00D12FC9" w:rsidRPr="005D52F7">
        <w:rPr>
          <w:rFonts w:ascii="Roboto" w:hAnsi="Roboto"/>
          <w:color w:val="002060"/>
        </w:rPr>
        <w:t>de la Provincia de Santiago del Estero</w:t>
      </w:r>
      <w:r w:rsidR="008328FE" w:rsidRPr="005D52F7">
        <w:rPr>
          <w:rFonts w:ascii="Roboto" w:hAnsi="Roboto"/>
          <w:color w:val="002060"/>
        </w:rPr>
        <w:t xml:space="preserve">, </w:t>
      </w:r>
      <w:r w:rsidRPr="005D52F7">
        <w:rPr>
          <w:rFonts w:ascii="Roboto" w:hAnsi="Roboto"/>
          <w:color w:val="002060"/>
        </w:rPr>
        <w:t>como al Director de Ciencia y Tecnología</w:t>
      </w:r>
      <w:r w:rsidR="00501087" w:rsidRPr="005D52F7">
        <w:rPr>
          <w:rFonts w:ascii="Roboto" w:hAnsi="Roboto"/>
          <w:color w:val="002060"/>
        </w:rPr>
        <w:t xml:space="preserve"> de la Provincia</w:t>
      </w:r>
      <w:r w:rsidRPr="005D52F7">
        <w:rPr>
          <w:rFonts w:ascii="Roboto" w:hAnsi="Roboto"/>
          <w:color w:val="002060"/>
        </w:rPr>
        <w:t>.</w:t>
      </w:r>
    </w:p>
    <w:p w:rsidR="007615E5" w:rsidRPr="005D52F7" w:rsidRDefault="007244C9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El contrato será con el M</w:t>
      </w:r>
      <w:r w:rsidR="003B08CF" w:rsidRPr="005D52F7">
        <w:rPr>
          <w:rFonts w:ascii="Roboto" w:hAnsi="Roboto"/>
          <w:color w:val="002060"/>
        </w:rPr>
        <w:t xml:space="preserve">inisterio de </w:t>
      </w:r>
      <w:r w:rsidRPr="005D52F7">
        <w:rPr>
          <w:rFonts w:ascii="Roboto" w:hAnsi="Roboto"/>
          <w:color w:val="002060"/>
        </w:rPr>
        <w:t>C</w:t>
      </w:r>
      <w:r w:rsidR="003B08CF" w:rsidRPr="005D52F7">
        <w:rPr>
          <w:rFonts w:ascii="Roboto" w:hAnsi="Roboto"/>
          <w:color w:val="002060"/>
        </w:rPr>
        <w:t xml:space="preserve">iencia, </w:t>
      </w:r>
      <w:r w:rsidRPr="005D52F7">
        <w:rPr>
          <w:rFonts w:ascii="Roboto" w:hAnsi="Roboto"/>
          <w:color w:val="002060"/>
        </w:rPr>
        <w:t>T</w:t>
      </w:r>
      <w:r w:rsidR="003B08CF" w:rsidRPr="005D52F7">
        <w:rPr>
          <w:rFonts w:ascii="Roboto" w:hAnsi="Roboto"/>
          <w:color w:val="002060"/>
        </w:rPr>
        <w:t xml:space="preserve">ecnología e </w:t>
      </w:r>
      <w:r w:rsidRPr="005D52F7">
        <w:rPr>
          <w:rFonts w:ascii="Roboto" w:hAnsi="Roboto"/>
          <w:color w:val="002060"/>
        </w:rPr>
        <w:t>I</w:t>
      </w:r>
      <w:r w:rsidR="003B08CF" w:rsidRPr="005D52F7">
        <w:rPr>
          <w:rFonts w:ascii="Roboto" w:hAnsi="Roboto"/>
          <w:color w:val="002060"/>
        </w:rPr>
        <w:t>nnovación</w:t>
      </w:r>
      <w:r w:rsidR="008328FE" w:rsidRPr="005D52F7">
        <w:rPr>
          <w:rFonts w:ascii="Roboto" w:hAnsi="Roboto"/>
          <w:color w:val="002060"/>
        </w:rPr>
        <w:t>.</w:t>
      </w:r>
      <w:r w:rsidR="003B08CF" w:rsidRPr="005D52F7">
        <w:rPr>
          <w:rFonts w:ascii="Roboto" w:hAnsi="Roboto"/>
          <w:color w:val="002060"/>
        </w:rPr>
        <w:t xml:space="preserve"> De la Nación</w:t>
      </w:r>
    </w:p>
    <w:p w:rsidR="00A012F6" w:rsidRPr="005D52F7" w:rsidRDefault="006D3928" w:rsidP="0037417A">
      <w:pPr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 xml:space="preserve">1)- </w:t>
      </w:r>
      <w:r w:rsidR="008328FE" w:rsidRPr="005D52F7">
        <w:rPr>
          <w:rFonts w:ascii="Roboto" w:hAnsi="Roboto"/>
          <w:b/>
          <w:color w:val="002060"/>
        </w:rPr>
        <w:t xml:space="preserve">Perfil </w:t>
      </w:r>
      <w:r w:rsidRPr="005D52F7">
        <w:rPr>
          <w:rFonts w:ascii="Roboto" w:hAnsi="Roboto"/>
          <w:b/>
          <w:color w:val="002060"/>
        </w:rPr>
        <w:t xml:space="preserve">Profesional para el </w:t>
      </w:r>
      <w:r w:rsidR="00A012F6" w:rsidRPr="005D52F7">
        <w:rPr>
          <w:rFonts w:ascii="Roboto" w:hAnsi="Roboto"/>
          <w:b/>
          <w:color w:val="002060"/>
        </w:rPr>
        <w:t>Desarrollo de Plataforma de Interfaz Institucional</w:t>
      </w:r>
    </w:p>
    <w:p w:rsidR="007615E5" w:rsidRPr="005D52F7" w:rsidRDefault="007615E5" w:rsidP="0037417A">
      <w:pPr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Se deberá trabajar en un portal que sea capaz de tener alcance provincial, con una calidad óptima de prestaciones.</w:t>
      </w:r>
    </w:p>
    <w:p w:rsidR="00CC5F8B" w:rsidRPr="005D52F7" w:rsidRDefault="00CC5F8B" w:rsidP="00CC5F8B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Objetivo</w:t>
      </w:r>
    </w:p>
    <w:p w:rsidR="00E30691" w:rsidRPr="005D52F7" w:rsidRDefault="002C479B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lastRenderedPageBreak/>
        <w:t xml:space="preserve">Desarrollo de una “plataforma” o “portal” Institucional, que pueda </w:t>
      </w:r>
      <w:r w:rsidR="00A012F6" w:rsidRPr="005D52F7">
        <w:rPr>
          <w:rFonts w:ascii="Roboto" w:hAnsi="Roboto"/>
          <w:color w:val="002060"/>
        </w:rPr>
        <w:t>agrupar el conocimiento</w:t>
      </w:r>
      <w:r w:rsidR="00747000" w:rsidRPr="005D52F7">
        <w:rPr>
          <w:rFonts w:ascii="Roboto" w:hAnsi="Roboto"/>
          <w:color w:val="002060"/>
        </w:rPr>
        <w:t xml:space="preserve"> </w:t>
      </w:r>
      <w:r w:rsidR="007615E5" w:rsidRPr="005D52F7">
        <w:rPr>
          <w:rFonts w:ascii="Roboto" w:hAnsi="Roboto"/>
          <w:color w:val="002060"/>
        </w:rPr>
        <w:t xml:space="preserve">tecnológico, científico, </w:t>
      </w:r>
      <w:r w:rsidR="008847AB" w:rsidRPr="005D52F7">
        <w:rPr>
          <w:rFonts w:ascii="Roboto" w:hAnsi="Roboto"/>
          <w:color w:val="002060"/>
        </w:rPr>
        <w:t xml:space="preserve">los </w:t>
      </w:r>
      <w:r w:rsidR="007615E5" w:rsidRPr="005D52F7">
        <w:rPr>
          <w:rFonts w:ascii="Roboto" w:hAnsi="Roboto"/>
          <w:color w:val="002060"/>
        </w:rPr>
        <w:t>avances en la</w:t>
      </w:r>
      <w:r w:rsidR="008847AB" w:rsidRPr="005D52F7">
        <w:rPr>
          <w:rFonts w:ascii="Roboto" w:hAnsi="Roboto"/>
          <w:color w:val="002060"/>
        </w:rPr>
        <w:t xml:space="preserve"> industria,</w:t>
      </w:r>
      <w:r w:rsidR="00A012F6" w:rsidRPr="005D52F7">
        <w:rPr>
          <w:rFonts w:ascii="Roboto" w:hAnsi="Roboto"/>
          <w:color w:val="002060"/>
        </w:rPr>
        <w:t xml:space="preserve"> las</w:t>
      </w:r>
      <w:r w:rsidRPr="005D52F7">
        <w:rPr>
          <w:rFonts w:ascii="Roboto" w:hAnsi="Roboto"/>
          <w:color w:val="002060"/>
        </w:rPr>
        <w:t xml:space="preserve"> distintas </w:t>
      </w:r>
      <w:r w:rsidR="00A012F6" w:rsidRPr="005D52F7">
        <w:rPr>
          <w:rFonts w:ascii="Roboto" w:hAnsi="Roboto"/>
          <w:color w:val="002060"/>
        </w:rPr>
        <w:t xml:space="preserve"> instituciones financieras</w:t>
      </w:r>
      <w:r w:rsidRPr="005D52F7">
        <w:rPr>
          <w:rFonts w:ascii="Roboto" w:hAnsi="Roboto"/>
          <w:color w:val="002060"/>
        </w:rPr>
        <w:t xml:space="preserve"> e instrumentos de promoción</w:t>
      </w:r>
      <w:r w:rsidR="007615E5" w:rsidRPr="005D52F7">
        <w:rPr>
          <w:rFonts w:ascii="Roboto" w:hAnsi="Roboto"/>
          <w:color w:val="002060"/>
        </w:rPr>
        <w:t xml:space="preserve"> para el apoyo de proyectos</w:t>
      </w:r>
      <w:r w:rsidR="008847AB" w:rsidRPr="005D52F7">
        <w:rPr>
          <w:rFonts w:ascii="Roboto" w:hAnsi="Roboto"/>
          <w:color w:val="002060"/>
        </w:rPr>
        <w:t xml:space="preserve">, como también todas las acciones y planes inherentes a la Secretaría Provincial. Como corolario </w:t>
      </w:r>
      <w:r w:rsidR="007615E5" w:rsidRPr="005D52F7">
        <w:rPr>
          <w:rFonts w:ascii="Roboto" w:hAnsi="Roboto"/>
          <w:color w:val="002060"/>
        </w:rPr>
        <w:t xml:space="preserve"> del trabajo</w:t>
      </w:r>
      <w:r w:rsidR="008847AB" w:rsidRPr="005D52F7">
        <w:rPr>
          <w:rFonts w:ascii="Roboto" w:hAnsi="Roboto"/>
          <w:color w:val="002060"/>
        </w:rPr>
        <w:t>,</w:t>
      </w:r>
      <w:r w:rsidR="007615E5" w:rsidRPr="005D52F7">
        <w:rPr>
          <w:rFonts w:ascii="Roboto" w:hAnsi="Roboto"/>
          <w:color w:val="002060"/>
        </w:rPr>
        <w:t xml:space="preserve"> se espera con</w:t>
      </w:r>
      <w:r w:rsidR="008847AB" w:rsidRPr="005D52F7">
        <w:rPr>
          <w:rFonts w:ascii="Roboto" w:hAnsi="Roboto"/>
          <w:color w:val="002060"/>
        </w:rPr>
        <w:t xml:space="preserve">tar con </w:t>
      </w:r>
      <w:r w:rsidR="00CC5F8B" w:rsidRPr="005D52F7">
        <w:rPr>
          <w:rFonts w:ascii="Roboto" w:hAnsi="Roboto"/>
          <w:color w:val="002060"/>
        </w:rPr>
        <w:t xml:space="preserve"> un “</w:t>
      </w:r>
      <w:r w:rsidR="006D3928" w:rsidRPr="005D52F7">
        <w:rPr>
          <w:rFonts w:ascii="Roboto" w:hAnsi="Roboto"/>
          <w:color w:val="002060"/>
        </w:rPr>
        <w:t xml:space="preserve">Sistema unificado de soporte y gestión de </w:t>
      </w:r>
      <w:r w:rsidR="00E30691" w:rsidRPr="005D52F7">
        <w:rPr>
          <w:rFonts w:ascii="Roboto" w:hAnsi="Roboto"/>
          <w:color w:val="002060"/>
        </w:rPr>
        <w:t>la Secretaría de Ciencia y Tecnología</w:t>
      </w:r>
      <w:r w:rsidR="00CC5F8B" w:rsidRPr="005D52F7">
        <w:rPr>
          <w:rFonts w:ascii="Roboto" w:hAnsi="Roboto"/>
          <w:color w:val="002060"/>
        </w:rPr>
        <w:t>”</w:t>
      </w:r>
      <w:r w:rsidR="00E30691" w:rsidRPr="005D52F7">
        <w:rPr>
          <w:rFonts w:ascii="Roboto" w:hAnsi="Roboto"/>
          <w:color w:val="002060"/>
        </w:rPr>
        <w:t xml:space="preserve">. </w:t>
      </w:r>
    </w:p>
    <w:p w:rsidR="008847AB" w:rsidRPr="005D52F7" w:rsidRDefault="008847AB" w:rsidP="00CC5F8B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Tiempo</w:t>
      </w:r>
    </w:p>
    <w:p w:rsidR="007615E5" w:rsidRPr="00C87BBD" w:rsidRDefault="007615E5" w:rsidP="00CC5F8B">
      <w:pPr>
        <w:spacing w:line="240" w:lineRule="auto"/>
        <w:jc w:val="both"/>
        <w:rPr>
          <w:rFonts w:ascii="Roboto" w:hAnsi="Roboto"/>
          <w:color w:val="002060"/>
          <w:highlight w:val="yellow"/>
        </w:rPr>
      </w:pPr>
      <w:r w:rsidRPr="00C87BBD">
        <w:rPr>
          <w:rFonts w:ascii="Roboto" w:hAnsi="Roboto"/>
          <w:color w:val="002060"/>
          <w:highlight w:val="yellow"/>
        </w:rPr>
        <w:t>El Tiempo total de contratación para el desarrollo</w:t>
      </w:r>
      <w:r w:rsidR="008847AB" w:rsidRPr="00C87BBD">
        <w:rPr>
          <w:rFonts w:ascii="Roboto" w:hAnsi="Roboto"/>
          <w:color w:val="002060"/>
          <w:highlight w:val="yellow"/>
        </w:rPr>
        <w:t xml:space="preserve">, puesta a punto y entrega </w:t>
      </w:r>
      <w:r w:rsidRPr="00C87BBD">
        <w:rPr>
          <w:rFonts w:ascii="Roboto" w:hAnsi="Roboto"/>
          <w:color w:val="002060"/>
          <w:highlight w:val="yellow"/>
        </w:rPr>
        <w:t xml:space="preserve"> del portal será de </w:t>
      </w:r>
      <w:r w:rsidR="00301462" w:rsidRPr="00C87BBD">
        <w:rPr>
          <w:rFonts w:ascii="Roboto" w:hAnsi="Roboto"/>
          <w:color w:val="002060"/>
          <w:highlight w:val="yellow"/>
        </w:rPr>
        <w:t>doce (</w:t>
      </w:r>
      <w:r w:rsidRPr="00C87BBD">
        <w:rPr>
          <w:rFonts w:ascii="Roboto" w:hAnsi="Roboto"/>
          <w:color w:val="002060"/>
          <w:highlight w:val="yellow"/>
        </w:rPr>
        <w:t>12</w:t>
      </w:r>
      <w:r w:rsidR="00301462" w:rsidRPr="00C87BBD">
        <w:rPr>
          <w:rFonts w:ascii="Roboto" w:hAnsi="Roboto"/>
          <w:color w:val="002060"/>
          <w:highlight w:val="yellow"/>
        </w:rPr>
        <w:t>)</w:t>
      </w:r>
      <w:r w:rsidRPr="00C87BBD">
        <w:rPr>
          <w:rFonts w:ascii="Roboto" w:hAnsi="Roboto"/>
          <w:color w:val="002060"/>
          <w:highlight w:val="yellow"/>
        </w:rPr>
        <w:t xml:space="preserve"> meses, contados a partir de la firma del contrato.</w:t>
      </w:r>
    </w:p>
    <w:p w:rsidR="00301462" w:rsidRPr="00C87BBD" w:rsidRDefault="00500511" w:rsidP="00301462">
      <w:pPr>
        <w:spacing w:line="240" w:lineRule="auto"/>
        <w:ind w:firstLine="708"/>
        <w:jc w:val="both"/>
        <w:rPr>
          <w:rFonts w:ascii="Roboto" w:hAnsi="Roboto"/>
          <w:color w:val="002060"/>
          <w:highlight w:val="yellow"/>
        </w:rPr>
      </w:pPr>
      <w:r w:rsidRPr="00C87BBD">
        <w:rPr>
          <w:rFonts w:ascii="Roboto" w:hAnsi="Roboto"/>
          <w:color w:val="002060"/>
          <w:highlight w:val="yellow"/>
        </w:rPr>
        <w:t>-</w:t>
      </w:r>
      <w:r w:rsidR="00301462" w:rsidRPr="00C87BBD">
        <w:rPr>
          <w:rFonts w:ascii="Roboto" w:hAnsi="Roboto"/>
          <w:color w:val="002060"/>
          <w:highlight w:val="yellow"/>
        </w:rPr>
        <w:t xml:space="preserve">Para la generación del </w:t>
      </w:r>
      <w:r w:rsidR="00735AEF" w:rsidRPr="00C87BBD">
        <w:rPr>
          <w:rFonts w:ascii="Roboto" w:hAnsi="Roboto"/>
          <w:color w:val="002060"/>
          <w:highlight w:val="yellow"/>
        </w:rPr>
        <w:t xml:space="preserve">preconcepto del </w:t>
      </w:r>
      <w:r w:rsidR="00301462" w:rsidRPr="00C87BBD">
        <w:rPr>
          <w:rFonts w:ascii="Roboto" w:hAnsi="Roboto"/>
          <w:color w:val="002060"/>
          <w:highlight w:val="yellow"/>
        </w:rPr>
        <w:t>portal se tendrá un total de cinco (05) meses</w:t>
      </w:r>
      <w:r w:rsidR="00D12FC9" w:rsidRPr="00C87BBD">
        <w:rPr>
          <w:rFonts w:ascii="Roboto" w:hAnsi="Roboto"/>
          <w:color w:val="002060"/>
          <w:highlight w:val="yellow"/>
        </w:rPr>
        <w:t>.</w:t>
      </w:r>
    </w:p>
    <w:p w:rsidR="00301462" w:rsidRPr="00C87BBD" w:rsidRDefault="00500511" w:rsidP="00301462">
      <w:pPr>
        <w:spacing w:line="240" w:lineRule="auto"/>
        <w:ind w:firstLine="708"/>
        <w:jc w:val="both"/>
        <w:rPr>
          <w:rFonts w:ascii="Roboto" w:hAnsi="Roboto"/>
          <w:color w:val="002060"/>
          <w:highlight w:val="yellow"/>
        </w:rPr>
      </w:pPr>
      <w:r w:rsidRPr="00C87BBD">
        <w:rPr>
          <w:rFonts w:ascii="Roboto" w:hAnsi="Roboto"/>
          <w:color w:val="002060"/>
          <w:highlight w:val="yellow"/>
        </w:rPr>
        <w:t>-</w:t>
      </w:r>
      <w:r w:rsidR="00301462" w:rsidRPr="00C87BBD">
        <w:rPr>
          <w:rFonts w:ascii="Roboto" w:hAnsi="Roboto"/>
          <w:color w:val="002060"/>
          <w:highlight w:val="yellow"/>
        </w:rPr>
        <w:t>Para las pruebas de concepto de, se contará con tres (03) meses</w:t>
      </w:r>
      <w:r w:rsidR="00D12FC9" w:rsidRPr="00C87BBD">
        <w:rPr>
          <w:rFonts w:ascii="Roboto" w:hAnsi="Roboto"/>
          <w:color w:val="002060"/>
          <w:highlight w:val="yellow"/>
        </w:rPr>
        <w:t>.</w:t>
      </w:r>
    </w:p>
    <w:p w:rsidR="00301462" w:rsidRPr="00C87BBD" w:rsidRDefault="00500511" w:rsidP="00301462">
      <w:pPr>
        <w:spacing w:line="240" w:lineRule="auto"/>
        <w:ind w:firstLine="708"/>
        <w:jc w:val="both"/>
        <w:rPr>
          <w:rFonts w:ascii="Roboto" w:hAnsi="Roboto"/>
          <w:color w:val="002060"/>
          <w:highlight w:val="yellow"/>
        </w:rPr>
      </w:pPr>
      <w:r w:rsidRPr="00C87BBD">
        <w:rPr>
          <w:rFonts w:ascii="Roboto" w:hAnsi="Roboto"/>
          <w:color w:val="002060"/>
          <w:highlight w:val="yellow"/>
        </w:rPr>
        <w:t>-</w:t>
      </w:r>
      <w:r w:rsidR="00301462" w:rsidRPr="00C87BBD">
        <w:rPr>
          <w:rFonts w:ascii="Roboto" w:hAnsi="Roboto"/>
          <w:color w:val="002060"/>
          <w:highlight w:val="yellow"/>
        </w:rPr>
        <w:t xml:space="preserve">Para la puesta a punto </w:t>
      </w:r>
      <w:r w:rsidR="00431C83" w:rsidRPr="00C87BBD">
        <w:rPr>
          <w:rFonts w:ascii="Roboto" w:hAnsi="Roboto"/>
          <w:color w:val="002060"/>
          <w:highlight w:val="yellow"/>
        </w:rPr>
        <w:t>final</w:t>
      </w:r>
      <w:r w:rsidR="00301462" w:rsidRPr="00C87BBD">
        <w:rPr>
          <w:rFonts w:ascii="Roboto" w:hAnsi="Roboto"/>
          <w:color w:val="002060"/>
          <w:highlight w:val="yellow"/>
        </w:rPr>
        <w:t xml:space="preserve"> de la herramienta, se contará con dos (02)</w:t>
      </w:r>
      <w:r w:rsidR="00431C83" w:rsidRPr="00C87BBD">
        <w:rPr>
          <w:rFonts w:ascii="Roboto" w:hAnsi="Roboto"/>
          <w:color w:val="002060"/>
          <w:highlight w:val="yellow"/>
        </w:rPr>
        <w:t xml:space="preserve"> </w:t>
      </w:r>
      <w:r w:rsidRPr="00C87BBD">
        <w:rPr>
          <w:rFonts w:ascii="Roboto" w:hAnsi="Roboto"/>
          <w:color w:val="002060"/>
          <w:highlight w:val="yellow"/>
        </w:rPr>
        <w:t xml:space="preserve"> </w:t>
      </w:r>
      <w:r w:rsidR="00301462" w:rsidRPr="00C87BBD">
        <w:rPr>
          <w:rFonts w:ascii="Roboto" w:hAnsi="Roboto"/>
          <w:color w:val="002060"/>
          <w:highlight w:val="yellow"/>
        </w:rPr>
        <w:t>meses</w:t>
      </w:r>
      <w:r w:rsidR="00D12FC9" w:rsidRPr="00C87BBD">
        <w:rPr>
          <w:rFonts w:ascii="Roboto" w:hAnsi="Roboto"/>
          <w:color w:val="002060"/>
          <w:highlight w:val="yellow"/>
        </w:rPr>
        <w:t>.</w:t>
      </w:r>
    </w:p>
    <w:p w:rsidR="00301462" w:rsidRPr="00C87BBD" w:rsidRDefault="00301462" w:rsidP="00301462">
      <w:pPr>
        <w:spacing w:line="240" w:lineRule="auto"/>
        <w:ind w:left="708"/>
        <w:jc w:val="both"/>
        <w:rPr>
          <w:rFonts w:ascii="Roboto" w:hAnsi="Roboto"/>
          <w:color w:val="002060"/>
          <w:highlight w:val="yellow"/>
        </w:rPr>
      </w:pPr>
      <w:r w:rsidRPr="00C87BBD">
        <w:rPr>
          <w:rFonts w:ascii="Roboto" w:hAnsi="Roboto"/>
          <w:color w:val="002060"/>
          <w:highlight w:val="yellow"/>
        </w:rPr>
        <w:t>Para brindar las herramientas necesarias al personal técnico dela Secretaría para el mantenimiento del sistema se contará con dos (02) meses</w:t>
      </w:r>
      <w:r w:rsidR="00D12FC9" w:rsidRPr="00C87BBD">
        <w:rPr>
          <w:rFonts w:ascii="Roboto" w:hAnsi="Roboto"/>
          <w:color w:val="002060"/>
          <w:highlight w:val="yellow"/>
        </w:rPr>
        <w:t>.</w:t>
      </w:r>
    </w:p>
    <w:p w:rsidR="00301462" w:rsidRPr="005D52F7" w:rsidRDefault="00500511" w:rsidP="00301462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C87BBD">
        <w:rPr>
          <w:rFonts w:ascii="Roboto" w:hAnsi="Roboto"/>
          <w:color w:val="002060"/>
          <w:highlight w:val="yellow"/>
        </w:rPr>
        <w:t>-</w:t>
      </w:r>
      <w:r w:rsidR="00301462" w:rsidRPr="00C87BBD">
        <w:rPr>
          <w:rFonts w:ascii="Roboto" w:hAnsi="Roboto"/>
          <w:color w:val="002060"/>
          <w:highlight w:val="yellow"/>
        </w:rPr>
        <w:t xml:space="preserve">En el mes doce (12), el portal deberá </w:t>
      </w:r>
      <w:r w:rsidR="00735AEF" w:rsidRPr="00C87BBD">
        <w:rPr>
          <w:rFonts w:ascii="Roboto" w:hAnsi="Roboto"/>
          <w:color w:val="002060"/>
          <w:highlight w:val="yellow"/>
        </w:rPr>
        <w:t>estar alojado en un sitio que permita</w:t>
      </w:r>
      <w:r w:rsidR="00301462" w:rsidRPr="00C87BBD">
        <w:rPr>
          <w:rFonts w:ascii="Roboto" w:hAnsi="Roboto"/>
          <w:color w:val="002060"/>
          <w:highlight w:val="yellow"/>
        </w:rPr>
        <w:t xml:space="preserve">  el uso de los agentes de la </w:t>
      </w:r>
      <w:r w:rsidR="00431C83" w:rsidRPr="00C87BBD">
        <w:rPr>
          <w:rFonts w:ascii="Roboto" w:hAnsi="Roboto"/>
          <w:color w:val="002060"/>
          <w:highlight w:val="yellow"/>
        </w:rPr>
        <w:t>Secretaría</w:t>
      </w:r>
      <w:r w:rsidR="00301462" w:rsidRPr="00C87BBD">
        <w:rPr>
          <w:rFonts w:ascii="Roboto" w:hAnsi="Roboto"/>
          <w:color w:val="002060"/>
          <w:highlight w:val="yellow"/>
        </w:rPr>
        <w:t xml:space="preserve"> y del público en general</w:t>
      </w:r>
      <w:r w:rsidR="00D12FC9" w:rsidRPr="00C87BBD">
        <w:rPr>
          <w:rFonts w:ascii="Roboto" w:hAnsi="Roboto"/>
          <w:color w:val="002060"/>
          <w:highlight w:val="yellow"/>
        </w:rPr>
        <w:t>.</w:t>
      </w:r>
    </w:p>
    <w:p w:rsidR="007615E5" w:rsidRPr="005D52F7" w:rsidRDefault="007615E5" w:rsidP="00CC5F8B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Ruta  de Trabajo</w:t>
      </w:r>
    </w:p>
    <w:p w:rsidR="00E30691" w:rsidRPr="005D52F7" w:rsidRDefault="00CC5F8B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Esta herramienta, </w:t>
      </w:r>
      <w:r w:rsidR="00E30691" w:rsidRPr="005D52F7">
        <w:rPr>
          <w:rFonts w:ascii="Roboto" w:hAnsi="Roboto"/>
          <w:color w:val="002060"/>
        </w:rPr>
        <w:t xml:space="preserve"> deberá contar con distintos “módulos”, que pueda tener cierta flexibilidad e independencia de sus funciones. </w:t>
      </w:r>
    </w:p>
    <w:p w:rsidR="00E30691" w:rsidRPr="005D52F7" w:rsidRDefault="00D02BA7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-Un </w:t>
      </w:r>
      <w:r w:rsidR="00E30691" w:rsidRPr="005D52F7">
        <w:rPr>
          <w:rFonts w:ascii="Roboto" w:hAnsi="Roboto"/>
          <w:color w:val="002060"/>
        </w:rPr>
        <w:t>módulo de administración, que debe ser capaz de manejar la administración total de la plataforma tecnológica</w:t>
      </w:r>
      <w:r w:rsidR="00CC5F8B" w:rsidRPr="005D52F7">
        <w:rPr>
          <w:rFonts w:ascii="Roboto" w:hAnsi="Roboto"/>
          <w:color w:val="002060"/>
        </w:rPr>
        <w:t xml:space="preserve"> y la</w:t>
      </w:r>
      <w:r w:rsidR="00E30691" w:rsidRPr="005D52F7">
        <w:rPr>
          <w:rFonts w:ascii="Roboto" w:hAnsi="Roboto"/>
          <w:color w:val="002060"/>
        </w:rPr>
        <w:t xml:space="preserve"> comunicación con las redes.</w:t>
      </w:r>
    </w:p>
    <w:p w:rsidR="00E30691" w:rsidRPr="005D52F7" w:rsidRDefault="00D02BA7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-Un módulo que permita tener </w:t>
      </w:r>
      <w:r w:rsidR="00E30691" w:rsidRPr="005D52F7">
        <w:rPr>
          <w:rFonts w:ascii="Roboto" w:hAnsi="Roboto"/>
          <w:color w:val="002060"/>
        </w:rPr>
        <w:t>Herramientas de Gestión de Proyectos</w:t>
      </w:r>
      <w:r w:rsidR="00D12FC9" w:rsidRPr="005D52F7">
        <w:rPr>
          <w:rFonts w:ascii="Roboto" w:hAnsi="Roboto"/>
          <w:color w:val="002060"/>
        </w:rPr>
        <w:t>.</w:t>
      </w:r>
    </w:p>
    <w:p w:rsidR="00E30691" w:rsidRPr="005D52F7" w:rsidRDefault="00D02BA7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</w:t>
      </w:r>
      <w:r w:rsidR="00CC5F8B" w:rsidRPr="005D52F7">
        <w:rPr>
          <w:rFonts w:ascii="Roboto" w:hAnsi="Roboto"/>
          <w:color w:val="002060"/>
        </w:rPr>
        <w:t>Un módulo que incluya</w:t>
      </w:r>
      <w:r w:rsidR="00E30691" w:rsidRPr="005D52F7">
        <w:rPr>
          <w:rFonts w:ascii="Roboto" w:hAnsi="Roboto"/>
          <w:color w:val="002060"/>
        </w:rPr>
        <w:t xml:space="preserve"> el acceso al m</w:t>
      </w:r>
      <w:r w:rsidR="00CC5F8B" w:rsidRPr="005D52F7">
        <w:rPr>
          <w:rFonts w:ascii="Roboto" w:hAnsi="Roboto"/>
          <w:color w:val="002060"/>
        </w:rPr>
        <w:t>otor de búsqueda y la conexión con</w:t>
      </w:r>
      <w:r w:rsidRPr="005D52F7">
        <w:rPr>
          <w:rFonts w:ascii="Roboto" w:hAnsi="Roboto"/>
          <w:color w:val="002060"/>
        </w:rPr>
        <w:t xml:space="preserve"> otros portales</w:t>
      </w:r>
      <w:r w:rsidR="00E30691" w:rsidRPr="005D52F7">
        <w:rPr>
          <w:rFonts w:ascii="Roboto" w:hAnsi="Roboto"/>
          <w:color w:val="002060"/>
        </w:rPr>
        <w:t xml:space="preserve"> y</w:t>
      </w:r>
      <w:r w:rsidRPr="005D52F7">
        <w:rPr>
          <w:rFonts w:ascii="Roboto" w:hAnsi="Roboto"/>
          <w:color w:val="002060"/>
        </w:rPr>
        <w:t>,</w:t>
      </w:r>
      <w:r w:rsidR="00E30691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>con</w:t>
      </w:r>
      <w:r w:rsidR="00E30691" w:rsidRPr="005D52F7">
        <w:rPr>
          <w:rFonts w:ascii="Roboto" w:hAnsi="Roboto"/>
          <w:color w:val="002060"/>
        </w:rPr>
        <w:t xml:space="preserve"> he</w:t>
      </w:r>
      <w:r w:rsidR="00CC5F8B" w:rsidRPr="005D52F7">
        <w:rPr>
          <w:rFonts w:ascii="Roboto" w:hAnsi="Roboto"/>
          <w:color w:val="002060"/>
        </w:rPr>
        <w:t>rramientas que permitan la</w:t>
      </w:r>
      <w:r w:rsidR="00E30691" w:rsidRPr="005D52F7">
        <w:rPr>
          <w:rFonts w:ascii="Roboto" w:hAnsi="Roboto"/>
          <w:color w:val="002060"/>
        </w:rPr>
        <w:t xml:space="preserve"> mensajería instantánea, foros, aparte del acceso al correo electrónico institucional.</w:t>
      </w:r>
      <w:r w:rsidR="001C1438" w:rsidRPr="005D52F7">
        <w:rPr>
          <w:rFonts w:ascii="Roboto" w:hAnsi="Roboto"/>
          <w:color w:val="002060"/>
        </w:rPr>
        <w:t xml:space="preserve"> </w:t>
      </w:r>
    </w:p>
    <w:p w:rsidR="00E30691" w:rsidRPr="005D52F7" w:rsidRDefault="00D02BA7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</w:t>
      </w:r>
      <w:r w:rsidR="00CC5F8B" w:rsidRPr="005D52F7">
        <w:rPr>
          <w:rFonts w:ascii="Roboto" w:hAnsi="Roboto"/>
          <w:color w:val="002060"/>
        </w:rPr>
        <w:t xml:space="preserve"> Un</w:t>
      </w:r>
      <w:r w:rsidR="00E30691" w:rsidRPr="005D52F7">
        <w:rPr>
          <w:rFonts w:ascii="Roboto" w:hAnsi="Roboto"/>
          <w:color w:val="002060"/>
        </w:rPr>
        <w:t xml:space="preserve"> </w:t>
      </w:r>
      <w:r w:rsidR="00CC5F8B" w:rsidRPr="005D52F7">
        <w:rPr>
          <w:rFonts w:ascii="Roboto" w:hAnsi="Roboto"/>
          <w:color w:val="002060"/>
        </w:rPr>
        <w:t>módulo que permita</w:t>
      </w:r>
      <w:r w:rsidR="00E30691" w:rsidRPr="005D52F7">
        <w:rPr>
          <w:rFonts w:ascii="Roboto" w:hAnsi="Roboto"/>
          <w:color w:val="002060"/>
        </w:rPr>
        <w:t xml:space="preserve"> la publicación de </w:t>
      </w:r>
      <w:r w:rsidR="00500511" w:rsidRPr="005D52F7">
        <w:rPr>
          <w:rFonts w:ascii="Roboto" w:hAnsi="Roboto"/>
          <w:color w:val="002060"/>
        </w:rPr>
        <w:t xml:space="preserve">documentos, estadísticas, cuadernillos técnicos entre otros </w:t>
      </w:r>
      <w:r w:rsidR="00E30691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 xml:space="preserve">y establecer </w:t>
      </w:r>
      <w:r w:rsidR="00E30691" w:rsidRPr="005D52F7">
        <w:rPr>
          <w:rFonts w:ascii="Roboto" w:hAnsi="Roboto"/>
          <w:color w:val="002060"/>
        </w:rPr>
        <w:t xml:space="preserve"> mecanis</w:t>
      </w:r>
      <w:r w:rsidRPr="005D52F7">
        <w:rPr>
          <w:rFonts w:ascii="Roboto" w:hAnsi="Roboto"/>
          <w:color w:val="002060"/>
        </w:rPr>
        <w:t>mos necesarios para la aprobación de estas piezas</w:t>
      </w:r>
      <w:r w:rsidR="00E30691" w:rsidRPr="005D52F7">
        <w:rPr>
          <w:rFonts w:ascii="Roboto" w:hAnsi="Roboto"/>
          <w:color w:val="002060"/>
        </w:rPr>
        <w:t>, así como el aceptar documentos generados bajo cualquier formato.</w:t>
      </w:r>
    </w:p>
    <w:p w:rsidR="00E30691" w:rsidRPr="005D52F7" w:rsidRDefault="00D02BA7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-Un m</w:t>
      </w:r>
      <w:r w:rsidR="00E30691" w:rsidRPr="005D52F7">
        <w:rPr>
          <w:rFonts w:ascii="Roboto" w:hAnsi="Roboto"/>
          <w:color w:val="002060"/>
        </w:rPr>
        <w:t>ó</w:t>
      </w:r>
      <w:r w:rsidRPr="005D52F7">
        <w:rPr>
          <w:rFonts w:ascii="Roboto" w:hAnsi="Roboto"/>
          <w:color w:val="002060"/>
        </w:rPr>
        <w:t xml:space="preserve">dulo que registre los perfiles, que resulten de la </w:t>
      </w:r>
      <w:r w:rsidR="00E30691" w:rsidRPr="005D52F7">
        <w:rPr>
          <w:rFonts w:ascii="Roboto" w:hAnsi="Roboto"/>
          <w:color w:val="002060"/>
        </w:rPr>
        <w:t xml:space="preserve">interacción con el </w:t>
      </w:r>
      <w:r w:rsidRPr="005D52F7">
        <w:rPr>
          <w:rFonts w:ascii="Roboto" w:hAnsi="Roboto"/>
          <w:color w:val="002060"/>
        </w:rPr>
        <w:t xml:space="preserve">motor de búsqueda y poder crear una base de datos </w:t>
      </w:r>
      <w:r w:rsidR="00E30691" w:rsidRPr="005D52F7">
        <w:rPr>
          <w:rFonts w:ascii="Roboto" w:hAnsi="Roboto"/>
          <w:color w:val="002060"/>
        </w:rPr>
        <w:t>de los archivos generados en procesos de pregunta directa y foros.</w:t>
      </w:r>
    </w:p>
    <w:p w:rsidR="00E30691" w:rsidRPr="005D52F7" w:rsidRDefault="00D02BA7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lastRenderedPageBreak/>
        <w:t xml:space="preserve">-Un módulo que facilite la </w:t>
      </w:r>
      <w:r w:rsidR="00E30691" w:rsidRPr="005D52F7">
        <w:rPr>
          <w:rFonts w:ascii="Roboto" w:hAnsi="Roboto"/>
          <w:color w:val="002060"/>
        </w:rPr>
        <w:t xml:space="preserve"> comunicación con </w:t>
      </w:r>
      <w:r w:rsidRPr="005D52F7">
        <w:rPr>
          <w:rFonts w:ascii="Roboto" w:hAnsi="Roboto"/>
          <w:color w:val="002060"/>
        </w:rPr>
        <w:t xml:space="preserve">otros </w:t>
      </w:r>
      <w:r w:rsidR="00E30691" w:rsidRPr="005D52F7">
        <w:rPr>
          <w:rFonts w:ascii="Roboto" w:hAnsi="Roboto"/>
          <w:color w:val="002060"/>
        </w:rPr>
        <w:t xml:space="preserve">sistemas institucionales </w:t>
      </w:r>
      <w:r w:rsidR="001C1438" w:rsidRPr="005D52F7">
        <w:rPr>
          <w:rFonts w:ascii="Roboto" w:hAnsi="Roboto"/>
          <w:color w:val="002060"/>
        </w:rPr>
        <w:t>ya existentes.</w:t>
      </w:r>
    </w:p>
    <w:p w:rsidR="008932B2" w:rsidRPr="005D52F7" w:rsidRDefault="008932B2" w:rsidP="00CC5F8B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Resultados esperados</w:t>
      </w:r>
    </w:p>
    <w:p w:rsidR="008932B2" w:rsidRPr="005D52F7" w:rsidRDefault="008932B2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Contar con una herramienta que facilite el  d</w:t>
      </w:r>
      <w:r w:rsidR="00A012F6" w:rsidRPr="005D52F7">
        <w:rPr>
          <w:rFonts w:ascii="Roboto" w:hAnsi="Roboto"/>
          <w:color w:val="002060"/>
        </w:rPr>
        <w:t>esarrollo de estrategia</w:t>
      </w:r>
      <w:r w:rsidRPr="005D52F7">
        <w:rPr>
          <w:rFonts w:ascii="Roboto" w:hAnsi="Roboto"/>
          <w:color w:val="002060"/>
        </w:rPr>
        <w:t>s de investigación sectoriales.</w:t>
      </w:r>
    </w:p>
    <w:p w:rsidR="00A012F6" w:rsidRPr="005D52F7" w:rsidRDefault="008932B2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Herramienta que facilite la </w:t>
      </w:r>
      <w:r w:rsidR="007244C9" w:rsidRPr="005D52F7">
        <w:rPr>
          <w:rFonts w:ascii="Roboto" w:hAnsi="Roboto"/>
          <w:color w:val="002060"/>
        </w:rPr>
        <w:t>identificación</w:t>
      </w:r>
      <w:r w:rsidRPr="005D52F7">
        <w:rPr>
          <w:rFonts w:ascii="Roboto" w:hAnsi="Roboto"/>
          <w:color w:val="002060"/>
        </w:rPr>
        <w:t xml:space="preserve"> de cuello proyect</w:t>
      </w:r>
      <w:r w:rsidR="00A012F6" w:rsidRPr="005D52F7">
        <w:rPr>
          <w:rFonts w:ascii="Roboto" w:hAnsi="Roboto"/>
          <w:color w:val="002060"/>
        </w:rPr>
        <w:t>os de investigación e innovación.</w:t>
      </w:r>
    </w:p>
    <w:p w:rsidR="00A012F6" w:rsidRPr="005D52F7" w:rsidRDefault="008932B2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Portal que propicie la </w:t>
      </w:r>
      <w:r w:rsidR="00A012F6" w:rsidRPr="005D52F7">
        <w:rPr>
          <w:rFonts w:ascii="Roboto" w:hAnsi="Roboto"/>
          <w:color w:val="002060"/>
        </w:rPr>
        <w:t>Detección de</w:t>
      </w:r>
      <w:r w:rsidR="00D12FC9" w:rsidRPr="005D52F7">
        <w:rPr>
          <w:rFonts w:ascii="Roboto" w:hAnsi="Roboto"/>
          <w:color w:val="002060"/>
        </w:rPr>
        <w:t xml:space="preserve"> oportunidades de mercados </w:t>
      </w:r>
      <w:proofErr w:type="spellStart"/>
      <w:r w:rsidR="00D12FC9" w:rsidRPr="005D52F7">
        <w:rPr>
          <w:rFonts w:ascii="Roboto" w:hAnsi="Roboto"/>
          <w:color w:val="002060"/>
        </w:rPr>
        <w:t>fruti</w:t>
      </w:r>
      <w:proofErr w:type="spellEnd"/>
      <w:r w:rsidR="00D12FC9" w:rsidRPr="005D52F7">
        <w:rPr>
          <w:rFonts w:ascii="Roboto" w:hAnsi="Roboto"/>
          <w:color w:val="002060"/>
        </w:rPr>
        <w:t>-hortí</w:t>
      </w:r>
      <w:r w:rsidR="00A012F6" w:rsidRPr="005D52F7">
        <w:rPr>
          <w:rFonts w:ascii="Roboto" w:hAnsi="Roboto"/>
          <w:color w:val="002060"/>
        </w:rPr>
        <w:t>colas.</w:t>
      </w:r>
    </w:p>
    <w:p w:rsidR="00B33412" w:rsidRPr="005D52F7" w:rsidRDefault="008932B2" w:rsidP="00B33412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Que contenga las </w:t>
      </w:r>
      <w:r w:rsidR="00A012F6" w:rsidRPr="005D52F7">
        <w:rPr>
          <w:rFonts w:ascii="Roboto" w:hAnsi="Roboto"/>
          <w:color w:val="002060"/>
        </w:rPr>
        <w:t xml:space="preserve"> de fuentes de financiación públicas y privadas</w:t>
      </w:r>
      <w:r w:rsidRPr="005D52F7">
        <w:rPr>
          <w:rFonts w:ascii="Roboto" w:hAnsi="Roboto"/>
          <w:color w:val="002060"/>
        </w:rPr>
        <w:t xml:space="preserve"> para proyectos de investigación y </w:t>
      </w:r>
      <w:r w:rsidR="007244C9" w:rsidRPr="005D52F7">
        <w:rPr>
          <w:rFonts w:ascii="Roboto" w:hAnsi="Roboto"/>
          <w:color w:val="002060"/>
        </w:rPr>
        <w:t>trasferencia</w:t>
      </w:r>
      <w:r w:rsidRPr="005D52F7">
        <w:rPr>
          <w:rFonts w:ascii="Roboto" w:hAnsi="Roboto"/>
          <w:color w:val="002060"/>
        </w:rPr>
        <w:t xml:space="preserve"> tecnológica</w:t>
      </w:r>
      <w:r w:rsidR="00B33412" w:rsidRPr="005D52F7">
        <w:rPr>
          <w:rFonts w:ascii="Roboto" w:hAnsi="Roboto"/>
          <w:color w:val="002060"/>
        </w:rPr>
        <w:t xml:space="preserve"> y proyectos de negocios sean estos de empresas o emprendimientos.</w:t>
      </w:r>
    </w:p>
    <w:p w:rsidR="00A012F6" w:rsidRPr="005D52F7" w:rsidRDefault="00A012F6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.Facilitación de la transferencia de tecnologías y conocimiento.</w:t>
      </w:r>
    </w:p>
    <w:p w:rsidR="00747000" w:rsidRPr="005D52F7" w:rsidRDefault="00747000" w:rsidP="00C66DA3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 Ofrecer y generar oportunidades de </w:t>
      </w:r>
      <w:proofErr w:type="spellStart"/>
      <w:r w:rsidRPr="005D52F7">
        <w:rPr>
          <w:rFonts w:ascii="Roboto" w:hAnsi="Roboto"/>
          <w:color w:val="002060"/>
        </w:rPr>
        <w:t>networking</w:t>
      </w:r>
      <w:proofErr w:type="spellEnd"/>
      <w:r w:rsidRPr="005D52F7">
        <w:rPr>
          <w:rFonts w:ascii="Roboto" w:hAnsi="Roboto"/>
          <w:color w:val="002060"/>
        </w:rPr>
        <w:t xml:space="preserve"> con otras</w:t>
      </w:r>
      <w:r w:rsidR="00922E9E" w:rsidRPr="005D52F7">
        <w:rPr>
          <w:rFonts w:ascii="Roboto" w:hAnsi="Roboto"/>
          <w:color w:val="002060"/>
        </w:rPr>
        <w:t xml:space="preserve"> </w:t>
      </w:r>
      <w:r w:rsidR="00C66DA3" w:rsidRPr="005D52F7">
        <w:rPr>
          <w:rFonts w:ascii="Roboto" w:hAnsi="Roboto"/>
          <w:color w:val="002060"/>
        </w:rPr>
        <w:t xml:space="preserve">plataformas </w:t>
      </w:r>
    </w:p>
    <w:p w:rsidR="00747000" w:rsidRPr="005D52F7" w:rsidRDefault="00747000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Facilitar la constitución de nuevos proyectos</w:t>
      </w:r>
      <w:r w:rsidR="00922E9E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>colaborativos</w:t>
      </w:r>
      <w:r w:rsidR="00C66DA3" w:rsidRPr="005D52F7">
        <w:rPr>
          <w:rFonts w:ascii="Roboto" w:hAnsi="Roboto"/>
          <w:color w:val="002060"/>
        </w:rPr>
        <w:t>,</w:t>
      </w:r>
      <w:r w:rsidR="00922E9E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>en ámbitos tecnológicos para identificar socios que</w:t>
      </w:r>
      <w:r w:rsidR="00922E9E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 xml:space="preserve">puedan trabajar juntos y </w:t>
      </w:r>
      <w:r w:rsidR="00C66DA3" w:rsidRPr="005D52F7">
        <w:rPr>
          <w:rFonts w:ascii="Roboto" w:hAnsi="Roboto"/>
          <w:color w:val="002060"/>
        </w:rPr>
        <w:t>así propiciar</w:t>
      </w:r>
      <w:r w:rsidRPr="005D52F7">
        <w:rPr>
          <w:rFonts w:ascii="Roboto" w:hAnsi="Roboto"/>
          <w:color w:val="002060"/>
        </w:rPr>
        <w:t xml:space="preserve"> proyectos de investigación e innovación.</w:t>
      </w:r>
    </w:p>
    <w:p w:rsidR="00B33412" w:rsidRPr="005D52F7" w:rsidRDefault="00B33412" w:rsidP="00B33412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Que facilite la utilización de herramientas de  vigilancia tecnológica mostrando las tendencias del mercado locales y nacionales.</w:t>
      </w:r>
    </w:p>
    <w:p w:rsidR="00A012F6" w:rsidRPr="005D52F7" w:rsidRDefault="001C1438" w:rsidP="00CC5F8B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 xml:space="preserve">2)- </w:t>
      </w:r>
      <w:r w:rsidR="008328FE" w:rsidRPr="005D52F7">
        <w:rPr>
          <w:rFonts w:ascii="Roboto" w:hAnsi="Roboto"/>
          <w:b/>
          <w:color w:val="002060"/>
        </w:rPr>
        <w:t xml:space="preserve">Perfil </w:t>
      </w:r>
      <w:r w:rsidRPr="005D52F7">
        <w:rPr>
          <w:rFonts w:ascii="Roboto" w:hAnsi="Roboto"/>
          <w:b/>
          <w:color w:val="002060"/>
        </w:rPr>
        <w:t xml:space="preserve">Profesional de las Ciencias Agrarias, para </w:t>
      </w:r>
      <w:r w:rsidR="00922E9E" w:rsidRPr="005D52F7">
        <w:rPr>
          <w:rFonts w:ascii="Roboto" w:hAnsi="Roboto"/>
          <w:b/>
          <w:color w:val="002060"/>
        </w:rPr>
        <w:t xml:space="preserve"> </w:t>
      </w:r>
      <w:r w:rsidR="003A2A26" w:rsidRPr="005D52F7">
        <w:rPr>
          <w:rFonts w:ascii="Roboto" w:hAnsi="Roboto"/>
          <w:b/>
          <w:color w:val="002060"/>
        </w:rPr>
        <w:t xml:space="preserve">Mejorar Estructuras Productivas y </w:t>
      </w:r>
      <w:r w:rsidR="00A012F6" w:rsidRPr="005D52F7">
        <w:rPr>
          <w:rFonts w:ascii="Roboto" w:hAnsi="Roboto"/>
          <w:b/>
          <w:color w:val="002060"/>
        </w:rPr>
        <w:t>Búsqueda</w:t>
      </w:r>
      <w:r w:rsidR="00DA102A" w:rsidRPr="005D52F7">
        <w:rPr>
          <w:rFonts w:ascii="Roboto" w:hAnsi="Roboto"/>
          <w:b/>
          <w:color w:val="002060"/>
        </w:rPr>
        <w:t xml:space="preserve"> </w:t>
      </w:r>
      <w:r w:rsidR="00F510F5" w:rsidRPr="005D52F7">
        <w:rPr>
          <w:rFonts w:ascii="Roboto" w:hAnsi="Roboto"/>
          <w:b/>
          <w:color w:val="002060"/>
        </w:rPr>
        <w:t xml:space="preserve">Oportunidades </w:t>
      </w:r>
      <w:r w:rsidR="00DA102A" w:rsidRPr="005D52F7">
        <w:rPr>
          <w:rFonts w:ascii="Roboto" w:hAnsi="Roboto"/>
          <w:b/>
          <w:color w:val="002060"/>
        </w:rPr>
        <w:t>de M</w:t>
      </w:r>
      <w:r w:rsidR="00A012F6" w:rsidRPr="005D52F7">
        <w:rPr>
          <w:rFonts w:ascii="Roboto" w:hAnsi="Roboto"/>
          <w:b/>
          <w:color w:val="002060"/>
        </w:rPr>
        <w:t>ercados</w:t>
      </w:r>
      <w:r w:rsidR="00DA102A" w:rsidRPr="005D52F7">
        <w:rPr>
          <w:rFonts w:ascii="Roboto" w:hAnsi="Roboto"/>
          <w:b/>
          <w:color w:val="002060"/>
        </w:rPr>
        <w:t xml:space="preserve"> </w:t>
      </w:r>
      <w:r w:rsidR="00F510F5" w:rsidRPr="005D52F7">
        <w:rPr>
          <w:rFonts w:ascii="Roboto" w:hAnsi="Roboto"/>
          <w:b/>
          <w:color w:val="002060"/>
        </w:rPr>
        <w:t xml:space="preserve">y Comercialización </w:t>
      </w:r>
      <w:r w:rsidR="00DA102A" w:rsidRPr="005D52F7">
        <w:rPr>
          <w:rFonts w:ascii="Roboto" w:hAnsi="Roboto"/>
          <w:b/>
          <w:color w:val="002060"/>
        </w:rPr>
        <w:t>de  Frutas y Hortalizas</w:t>
      </w:r>
    </w:p>
    <w:p w:rsidR="005245A8" w:rsidRPr="005D52F7" w:rsidRDefault="005245A8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Realizar un</w:t>
      </w:r>
      <w:r w:rsidR="007C022F" w:rsidRPr="005D52F7">
        <w:rPr>
          <w:rFonts w:ascii="Roboto" w:hAnsi="Roboto"/>
          <w:color w:val="002060"/>
        </w:rPr>
        <w:t xml:space="preserve">a caracterización de los sistemas productivos locales, que permita la incorporación de nuevas tecnologías en predios productivos. Realizar una exploración de  mercado </w:t>
      </w:r>
      <w:r w:rsidRPr="005D52F7">
        <w:rPr>
          <w:rFonts w:ascii="Roboto" w:hAnsi="Roboto"/>
          <w:color w:val="002060"/>
        </w:rPr>
        <w:t>que permita  identificar un conjunto de frutas y hortalizas de alta representatividad en términos de producción y consumo, dentro de la Provincia</w:t>
      </w:r>
      <w:r w:rsidR="00500511" w:rsidRPr="005D52F7">
        <w:rPr>
          <w:rFonts w:ascii="Roboto" w:hAnsi="Roboto"/>
          <w:color w:val="002060"/>
        </w:rPr>
        <w:t>, con el objetivo de colocar estos productos en el mercado, local, nacional e internacional.</w:t>
      </w:r>
    </w:p>
    <w:p w:rsidR="00500511" w:rsidRPr="005D52F7" w:rsidRDefault="00500511" w:rsidP="00500511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Objetivo</w:t>
      </w:r>
    </w:p>
    <w:p w:rsidR="008418D3" w:rsidRPr="005D52F7" w:rsidRDefault="00500511" w:rsidP="00500511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Desarrollo de </w:t>
      </w:r>
      <w:r w:rsidR="007C022F" w:rsidRPr="005D52F7">
        <w:rPr>
          <w:rFonts w:ascii="Roboto" w:hAnsi="Roboto"/>
          <w:color w:val="002060"/>
        </w:rPr>
        <w:t xml:space="preserve">entrevistas con el sector </w:t>
      </w:r>
      <w:r w:rsidR="001302B1" w:rsidRPr="005D52F7">
        <w:rPr>
          <w:rFonts w:ascii="Roboto" w:hAnsi="Roboto"/>
          <w:color w:val="002060"/>
        </w:rPr>
        <w:t xml:space="preserve"> </w:t>
      </w:r>
      <w:proofErr w:type="spellStart"/>
      <w:r w:rsidR="007C022F" w:rsidRPr="005D52F7">
        <w:rPr>
          <w:rFonts w:ascii="Roboto" w:hAnsi="Roboto"/>
          <w:color w:val="002060"/>
        </w:rPr>
        <w:t>fruti</w:t>
      </w:r>
      <w:proofErr w:type="spellEnd"/>
      <w:r w:rsidR="007C022F" w:rsidRPr="005D52F7">
        <w:rPr>
          <w:rFonts w:ascii="Roboto" w:hAnsi="Roboto"/>
          <w:color w:val="002060"/>
        </w:rPr>
        <w:t xml:space="preserve"> </w:t>
      </w:r>
      <w:proofErr w:type="spellStart"/>
      <w:r w:rsidR="007C022F" w:rsidRPr="005D52F7">
        <w:rPr>
          <w:rFonts w:ascii="Roboto" w:hAnsi="Roboto"/>
          <w:color w:val="002060"/>
        </w:rPr>
        <w:t>horicola</w:t>
      </w:r>
      <w:proofErr w:type="spellEnd"/>
      <w:r w:rsidR="007C022F" w:rsidRPr="005D52F7">
        <w:rPr>
          <w:rFonts w:ascii="Roboto" w:hAnsi="Roboto"/>
          <w:color w:val="002060"/>
        </w:rPr>
        <w:t xml:space="preserve"> local, que permita un conocimiento de los distintos tipos de sistemas productivos, estratificación de productores</w:t>
      </w:r>
      <w:r w:rsidR="007C022F" w:rsidRPr="005D52F7">
        <w:rPr>
          <w:rFonts w:ascii="Roboto" w:hAnsi="Roboto"/>
        </w:rPr>
        <w:t xml:space="preserve"> </w:t>
      </w:r>
      <w:r w:rsidR="007C022F" w:rsidRPr="005D52F7">
        <w:rPr>
          <w:rFonts w:ascii="Roboto" w:hAnsi="Roboto"/>
          <w:color w:val="002060"/>
        </w:rPr>
        <w:t xml:space="preserve">y realizar una esquematización de la cadena de suministro correspondiente. Organización y realización de jornadas extensivas que permitan la incorporación de nuevas tecnologías en los distintos predios productivos. Analizar y determinar las posibles  oportunidades de producción y comercialización con altos márgenes de productos de la agricultura convencional y de producción orgánica u otros tipos. Plasmar un </w:t>
      </w:r>
      <w:r w:rsidRPr="005D52F7">
        <w:rPr>
          <w:rFonts w:ascii="Roboto" w:hAnsi="Roboto"/>
          <w:color w:val="002060"/>
        </w:rPr>
        <w:t xml:space="preserve">estudio exploratorio de </w:t>
      </w:r>
      <w:r w:rsidRPr="005D52F7">
        <w:rPr>
          <w:rFonts w:ascii="Roboto" w:hAnsi="Roboto"/>
          <w:color w:val="002060"/>
        </w:rPr>
        <w:lastRenderedPageBreak/>
        <w:t>mercados</w:t>
      </w:r>
      <w:r w:rsidR="00C44367" w:rsidRPr="005D52F7">
        <w:rPr>
          <w:rFonts w:ascii="Roboto" w:hAnsi="Roboto"/>
          <w:color w:val="002060"/>
        </w:rPr>
        <w:t xml:space="preserve">, que le permita a </w:t>
      </w:r>
      <w:r w:rsidRPr="005D52F7">
        <w:rPr>
          <w:rFonts w:ascii="Roboto" w:hAnsi="Roboto"/>
          <w:color w:val="002060"/>
        </w:rPr>
        <w:t>la Secre</w:t>
      </w:r>
      <w:r w:rsidR="00C44367" w:rsidRPr="005D52F7">
        <w:rPr>
          <w:rFonts w:ascii="Roboto" w:hAnsi="Roboto"/>
          <w:color w:val="002060"/>
        </w:rPr>
        <w:t>taría de Ciencia y Tecnología”  c</w:t>
      </w:r>
      <w:r w:rsidRPr="005D52F7">
        <w:rPr>
          <w:rFonts w:ascii="Roboto" w:hAnsi="Roboto"/>
          <w:color w:val="002060"/>
        </w:rPr>
        <w:t xml:space="preserve">aracterizar el mercado de frutas y verduras frescas.  </w:t>
      </w:r>
    </w:p>
    <w:p w:rsidR="00500511" w:rsidRPr="005D52F7" w:rsidRDefault="00500511" w:rsidP="00500511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Tiempo</w:t>
      </w:r>
    </w:p>
    <w:p w:rsidR="00500511" w:rsidRPr="005D52F7" w:rsidRDefault="00500511" w:rsidP="00500511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El Tiempo total de cont</w:t>
      </w:r>
      <w:r w:rsidR="00C44367" w:rsidRPr="005D52F7">
        <w:rPr>
          <w:rFonts w:ascii="Roboto" w:hAnsi="Roboto"/>
          <w:color w:val="002060"/>
        </w:rPr>
        <w:t>ratación para el desarrollo del estudio,</w:t>
      </w:r>
      <w:r w:rsidR="008932B2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>será de doce (12) meses, contados a partir de la firma del contrato.</w:t>
      </w:r>
    </w:p>
    <w:p w:rsidR="00B33412" w:rsidRPr="005D52F7" w:rsidRDefault="00B33412" w:rsidP="00B33412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-Para la caracterización del sector productivo primario y la generación de información primaria del mercado,</w:t>
      </w:r>
      <w:r w:rsidR="007C022F" w:rsidRPr="005D52F7">
        <w:rPr>
          <w:rFonts w:ascii="Roboto" w:hAnsi="Roboto"/>
          <w:color w:val="002060"/>
        </w:rPr>
        <w:t xml:space="preserve"> sistematización de la información</w:t>
      </w:r>
      <w:r w:rsidRPr="005D52F7">
        <w:rPr>
          <w:rFonts w:ascii="Roboto" w:hAnsi="Roboto"/>
          <w:color w:val="002060"/>
        </w:rPr>
        <w:t xml:space="preserve"> y presentación del do</w:t>
      </w:r>
      <w:r w:rsidR="007C022F" w:rsidRPr="005D52F7">
        <w:rPr>
          <w:rFonts w:ascii="Roboto" w:hAnsi="Roboto"/>
          <w:color w:val="002060"/>
        </w:rPr>
        <w:t>cumento final, se contará con tres (03</w:t>
      </w:r>
      <w:r w:rsidRPr="005D52F7">
        <w:rPr>
          <w:rFonts w:ascii="Roboto" w:hAnsi="Roboto"/>
          <w:color w:val="002060"/>
        </w:rPr>
        <w:t>) mes.</w:t>
      </w:r>
    </w:p>
    <w:p w:rsidR="007C022F" w:rsidRPr="005D52F7" w:rsidRDefault="007C022F" w:rsidP="00B33412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-Para trabajar con el sector </w:t>
      </w:r>
      <w:r w:rsidR="000A1E13" w:rsidRPr="005D52F7">
        <w:rPr>
          <w:rFonts w:ascii="Roboto" w:hAnsi="Roboto"/>
          <w:color w:val="002060"/>
        </w:rPr>
        <w:t>productivo</w:t>
      </w:r>
      <w:r w:rsidRPr="005D52F7">
        <w:rPr>
          <w:rFonts w:ascii="Roboto" w:hAnsi="Roboto"/>
          <w:color w:val="002060"/>
        </w:rPr>
        <w:t xml:space="preserve"> </w:t>
      </w:r>
      <w:r w:rsidR="000A1E13" w:rsidRPr="005D52F7">
        <w:rPr>
          <w:rFonts w:ascii="Roboto" w:hAnsi="Roboto"/>
          <w:color w:val="002060"/>
        </w:rPr>
        <w:t>realizando</w:t>
      </w:r>
      <w:r w:rsidRPr="005D52F7">
        <w:rPr>
          <w:rFonts w:ascii="Roboto" w:hAnsi="Roboto"/>
          <w:color w:val="002060"/>
        </w:rPr>
        <w:t xml:space="preserve"> jornadas extensivas</w:t>
      </w:r>
      <w:r w:rsidR="000A1E13" w:rsidRPr="005D52F7">
        <w:rPr>
          <w:rFonts w:ascii="Roboto" w:hAnsi="Roboto"/>
          <w:color w:val="002060"/>
        </w:rPr>
        <w:t xml:space="preserve"> de incorporación de nuevas herramientas tecnológicas, innovaciones  de producción, charlas técnicas y mejoras de las explotaciones prediales, se contará con siete (07) meses.</w:t>
      </w:r>
    </w:p>
    <w:p w:rsidR="00B33412" w:rsidRPr="005D52F7" w:rsidRDefault="00B33412" w:rsidP="00B33412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-Para trabajar con el sector </w:t>
      </w:r>
      <w:proofErr w:type="spellStart"/>
      <w:r w:rsidRPr="005D52F7">
        <w:rPr>
          <w:rFonts w:ascii="Roboto" w:hAnsi="Roboto"/>
          <w:color w:val="002060"/>
        </w:rPr>
        <w:t>fruti</w:t>
      </w:r>
      <w:proofErr w:type="spellEnd"/>
      <w:r w:rsidRPr="005D52F7">
        <w:rPr>
          <w:rFonts w:ascii="Roboto" w:hAnsi="Roboto"/>
          <w:color w:val="002060"/>
        </w:rPr>
        <w:t xml:space="preserve">- hortícola local, </w:t>
      </w:r>
      <w:r w:rsidR="000A1E13" w:rsidRPr="005D52F7">
        <w:rPr>
          <w:rFonts w:ascii="Roboto" w:hAnsi="Roboto"/>
          <w:color w:val="002060"/>
        </w:rPr>
        <w:t xml:space="preserve"> buscando colocar y negociar compras de productos locales en </w:t>
      </w:r>
      <w:r w:rsidRPr="005D52F7">
        <w:rPr>
          <w:rFonts w:ascii="Roboto" w:hAnsi="Roboto"/>
          <w:color w:val="002060"/>
        </w:rPr>
        <w:t xml:space="preserve"> los mercados potenciales individualizad</w:t>
      </w:r>
      <w:r w:rsidR="000A1E13" w:rsidRPr="005D52F7">
        <w:rPr>
          <w:rFonts w:ascii="Roboto" w:hAnsi="Roboto"/>
          <w:color w:val="002060"/>
        </w:rPr>
        <w:t xml:space="preserve">os por el estudio, que sirva como piloto de </w:t>
      </w:r>
      <w:r w:rsidR="008418D3" w:rsidRPr="005D52F7">
        <w:rPr>
          <w:rFonts w:ascii="Roboto" w:hAnsi="Roboto"/>
          <w:color w:val="002060"/>
        </w:rPr>
        <w:t>pruebas</w:t>
      </w:r>
      <w:r w:rsidR="000A1E13" w:rsidRPr="005D52F7">
        <w:rPr>
          <w:rFonts w:ascii="Roboto" w:hAnsi="Roboto"/>
          <w:color w:val="002060"/>
        </w:rPr>
        <w:t>, se tendrá tres  (03</w:t>
      </w:r>
      <w:r w:rsidRPr="005D52F7">
        <w:rPr>
          <w:rFonts w:ascii="Roboto" w:hAnsi="Roboto"/>
          <w:color w:val="002060"/>
        </w:rPr>
        <w:t>) meses.</w:t>
      </w:r>
    </w:p>
    <w:p w:rsidR="00500511" w:rsidRPr="005D52F7" w:rsidRDefault="00500511" w:rsidP="00C44367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-En el mes doce (12), el </w:t>
      </w:r>
      <w:r w:rsidR="000839F9" w:rsidRPr="005D52F7">
        <w:rPr>
          <w:rFonts w:ascii="Roboto" w:hAnsi="Roboto"/>
          <w:color w:val="002060"/>
        </w:rPr>
        <w:t xml:space="preserve"> documento y la interacción del sector con los mercados deberán haber concluido, de t</w:t>
      </w:r>
      <w:r w:rsidR="00526C72" w:rsidRPr="005D52F7">
        <w:rPr>
          <w:rFonts w:ascii="Roboto" w:hAnsi="Roboto"/>
          <w:color w:val="002060"/>
        </w:rPr>
        <w:t>al suerte que le  permita</w:t>
      </w:r>
      <w:r w:rsidR="000839F9" w:rsidRPr="005D52F7">
        <w:rPr>
          <w:rFonts w:ascii="Roboto" w:hAnsi="Roboto"/>
          <w:color w:val="002060"/>
        </w:rPr>
        <w:t xml:space="preserve"> a la</w:t>
      </w:r>
      <w:r w:rsidRPr="005D52F7">
        <w:rPr>
          <w:rFonts w:ascii="Roboto" w:hAnsi="Roboto"/>
          <w:color w:val="002060"/>
        </w:rPr>
        <w:t xml:space="preserve"> Sec</w:t>
      </w:r>
      <w:r w:rsidR="000839F9" w:rsidRPr="005D52F7">
        <w:rPr>
          <w:rFonts w:ascii="Roboto" w:hAnsi="Roboto"/>
          <w:color w:val="002060"/>
        </w:rPr>
        <w:t>retaría poder continuar con el trabajo iniciado.</w:t>
      </w:r>
    </w:p>
    <w:p w:rsidR="008932B2" w:rsidRPr="005D52F7" w:rsidRDefault="008932B2" w:rsidP="00C44367">
      <w:pPr>
        <w:spacing w:line="240" w:lineRule="auto"/>
        <w:ind w:left="708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Ruta de Trabajo</w:t>
      </w:r>
    </w:p>
    <w:p w:rsidR="005245A8" w:rsidRPr="005D52F7" w:rsidRDefault="005245A8" w:rsidP="00C44367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-Relevancia de las diferentes etapas de la cadena y su impacto en la formación de márgenes y precios de comercialización, referido tanto a las frutas como a las hortalizas</w:t>
      </w:r>
    </w:p>
    <w:p w:rsidR="005245A8" w:rsidRPr="005D52F7" w:rsidRDefault="005245A8" w:rsidP="00C44367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-Identificar problemas en la calidad de la infraestructura vial y en los medios de transporte utilizados. </w:t>
      </w:r>
    </w:p>
    <w:p w:rsidR="000A1E13" w:rsidRPr="005D52F7" w:rsidRDefault="000A1E13" w:rsidP="000A1E13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</w:t>
      </w:r>
      <w:r w:rsidRPr="005D52F7">
        <w:rPr>
          <w:rFonts w:ascii="Roboto" w:hAnsi="Roboto"/>
        </w:rPr>
        <w:t xml:space="preserve"> </w:t>
      </w:r>
      <w:r w:rsidRPr="005D52F7">
        <w:rPr>
          <w:rFonts w:ascii="Roboto" w:hAnsi="Roboto"/>
          <w:color w:val="002060"/>
        </w:rPr>
        <w:t xml:space="preserve">Distinguir los diferentes tipos de producción hortícolas, que puedan existir y  clasificarlos en: Cinturones hortícolas periurbanos; Producción especializada de ciertas hortalizas para el consumo fresco; Cultivos hortícolas extensivos con mayores superficies y Producción para industria;  Cultivos hortícolas protegidos que son producidos en invernaderos. </w:t>
      </w:r>
    </w:p>
    <w:p w:rsidR="000A1E13" w:rsidRPr="005D52F7" w:rsidRDefault="000A1E13" w:rsidP="000A1E13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-Desarrollar de jornadas técnicas, jornadas a campo y acciones de extensión con el objeto </w:t>
      </w:r>
      <w:r w:rsidR="003A2A26" w:rsidRPr="005D52F7">
        <w:rPr>
          <w:rFonts w:ascii="Roboto" w:hAnsi="Roboto"/>
          <w:color w:val="002060"/>
        </w:rPr>
        <w:t>que los participantes</w:t>
      </w:r>
      <w:r w:rsidRPr="005D52F7">
        <w:rPr>
          <w:rFonts w:ascii="Roboto" w:hAnsi="Roboto"/>
          <w:color w:val="002060"/>
        </w:rPr>
        <w:t xml:space="preserve"> </w:t>
      </w:r>
      <w:r w:rsidR="003A2A26" w:rsidRPr="005D52F7">
        <w:rPr>
          <w:rFonts w:ascii="Roboto" w:hAnsi="Roboto"/>
          <w:color w:val="002060"/>
        </w:rPr>
        <w:t>incorporen</w:t>
      </w:r>
      <w:r w:rsidRPr="005D52F7">
        <w:rPr>
          <w:rFonts w:ascii="Roboto" w:hAnsi="Roboto"/>
          <w:color w:val="002060"/>
        </w:rPr>
        <w:t xml:space="preserve"> tecnologías e </w:t>
      </w:r>
      <w:r w:rsidR="003A2A26" w:rsidRPr="005D52F7">
        <w:rPr>
          <w:rFonts w:ascii="Roboto" w:hAnsi="Roboto"/>
          <w:color w:val="002060"/>
        </w:rPr>
        <w:t>innovaciones</w:t>
      </w:r>
      <w:r w:rsidRPr="005D52F7">
        <w:rPr>
          <w:rFonts w:ascii="Roboto" w:hAnsi="Roboto"/>
          <w:color w:val="002060"/>
        </w:rPr>
        <w:t xml:space="preserve"> </w:t>
      </w:r>
      <w:r w:rsidR="003A2A26" w:rsidRPr="005D52F7">
        <w:rPr>
          <w:rFonts w:ascii="Roboto" w:hAnsi="Roboto"/>
          <w:color w:val="002060"/>
        </w:rPr>
        <w:t>que mejoren su</w:t>
      </w:r>
      <w:r w:rsidRPr="005D52F7">
        <w:rPr>
          <w:rFonts w:ascii="Roboto" w:hAnsi="Roboto"/>
          <w:color w:val="002060"/>
        </w:rPr>
        <w:t>s estructuras productivas</w:t>
      </w:r>
    </w:p>
    <w:p w:rsidR="001302B1" w:rsidRPr="005D52F7" w:rsidRDefault="001302B1" w:rsidP="001302B1">
      <w:pPr>
        <w:spacing w:after="0" w:line="240" w:lineRule="auto"/>
        <w:ind w:left="708"/>
        <w:rPr>
          <w:rFonts w:ascii="Roboto" w:hAnsi="Roboto"/>
          <w:color w:val="002060"/>
        </w:rPr>
      </w:pPr>
      <w:proofErr w:type="spellStart"/>
      <w:r w:rsidRPr="005D52F7">
        <w:rPr>
          <w:rFonts w:ascii="Roboto" w:hAnsi="Roboto"/>
          <w:color w:val="002060"/>
        </w:rPr>
        <w:lastRenderedPageBreak/>
        <w:t>Capacitacion</w:t>
      </w:r>
      <w:proofErr w:type="spellEnd"/>
      <w:r w:rsidRPr="005D52F7">
        <w:rPr>
          <w:rFonts w:ascii="Roboto" w:hAnsi="Roboto"/>
          <w:color w:val="002060"/>
        </w:rPr>
        <w:t xml:space="preserve">, asistencia </w:t>
      </w:r>
      <w:proofErr w:type="spellStart"/>
      <w:r w:rsidRPr="005D52F7">
        <w:rPr>
          <w:rFonts w:ascii="Roboto" w:hAnsi="Roboto"/>
          <w:color w:val="002060"/>
        </w:rPr>
        <w:t>tecnica</w:t>
      </w:r>
      <w:proofErr w:type="spellEnd"/>
      <w:r w:rsidRPr="005D52F7">
        <w:rPr>
          <w:rFonts w:ascii="Roboto" w:hAnsi="Roboto"/>
          <w:color w:val="002060"/>
        </w:rPr>
        <w:t xml:space="preserve"> y seguimiento en lo referente a sistemas de riego y uso eficiente del agua a nivel predial de productores.</w:t>
      </w:r>
    </w:p>
    <w:p w:rsidR="003B08CF" w:rsidRPr="005D52F7" w:rsidRDefault="003B08CF" w:rsidP="001302B1">
      <w:pPr>
        <w:spacing w:after="0" w:line="240" w:lineRule="auto"/>
        <w:ind w:left="708"/>
        <w:rPr>
          <w:rFonts w:ascii="Roboto" w:hAnsi="Roboto"/>
          <w:color w:val="002060"/>
        </w:rPr>
      </w:pPr>
    </w:p>
    <w:p w:rsidR="001302B1" w:rsidRPr="005D52F7" w:rsidRDefault="001302B1" w:rsidP="001302B1">
      <w:pPr>
        <w:shd w:val="clear" w:color="auto" w:fill="FFFFFF"/>
        <w:spacing w:after="0" w:line="240" w:lineRule="auto"/>
        <w:ind w:left="708" w:firstLine="1"/>
        <w:rPr>
          <w:rFonts w:ascii="Roboto" w:hAnsi="Roboto"/>
          <w:color w:val="002060"/>
        </w:rPr>
      </w:pPr>
      <w:proofErr w:type="spellStart"/>
      <w:r w:rsidRPr="005D52F7">
        <w:rPr>
          <w:rFonts w:ascii="Roboto" w:hAnsi="Roboto"/>
          <w:color w:val="002060"/>
        </w:rPr>
        <w:t>Organizacion</w:t>
      </w:r>
      <w:proofErr w:type="spellEnd"/>
      <w:r w:rsidRPr="005D52F7">
        <w:rPr>
          <w:rFonts w:ascii="Roboto" w:hAnsi="Roboto"/>
          <w:color w:val="002060"/>
        </w:rPr>
        <w:t xml:space="preserve"> e </w:t>
      </w:r>
      <w:proofErr w:type="spellStart"/>
      <w:r w:rsidRPr="005D52F7">
        <w:rPr>
          <w:rFonts w:ascii="Roboto" w:hAnsi="Roboto"/>
          <w:color w:val="002060"/>
        </w:rPr>
        <w:t>integracion</w:t>
      </w:r>
      <w:proofErr w:type="spellEnd"/>
      <w:r w:rsidRPr="005D52F7">
        <w:rPr>
          <w:rFonts w:ascii="Roboto" w:hAnsi="Roboto"/>
          <w:color w:val="002060"/>
        </w:rPr>
        <w:t xml:space="preserve"> interinstitucional para la </w:t>
      </w:r>
      <w:proofErr w:type="spellStart"/>
      <w:r w:rsidRPr="005D52F7">
        <w:rPr>
          <w:rFonts w:ascii="Roboto" w:hAnsi="Roboto"/>
          <w:color w:val="002060"/>
        </w:rPr>
        <w:t>realizacion</w:t>
      </w:r>
      <w:proofErr w:type="spellEnd"/>
      <w:r w:rsidRPr="005D52F7">
        <w:rPr>
          <w:rFonts w:ascii="Roboto" w:hAnsi="Roboto"/>
          <w:color w:val="002060"/>
        </w:rPr>
        <w:t xml:space="preserve"> de jornadas con productores e instituciones vinculadas a la </w:t>
      </w:r>
      <w:proofErr w:type="spellStart"/>
      <w:r w:rsidRPr="005D52F7">
        <w:rPr>
          <w:rFonts w:ascii="Roboto" w:hAnsi="Roboto"/>
          <w:color w:val="002060"/>
        </w:rPr>
        <w:t>gestion</w:t>
      </w:r>
      <w:proofErr w:type="spellEnd"/>
      <w:r w:rsidRPr="005D52F7">
        <w:rPr>
          <w:rFonts w:ascii="Roboto" w:hAnsi="Roboto"/>
          <w:color w:val="002060"/>
        </w:rPr>
        <w:t xml:space="preserve"> del agua.</w:t>
      </w:r>
    </w:p>
    <w:p w:rsidR="001302B1" w:rsidRPr="005D52F7" w:rsidRDefault="001302B1" w:rsidP="001302B1">
      <w:pPr>
        <w:spacing w:line="240" w:lineRule="auto"/>
        <w:ind w:left="708" w:firstLine="709"/>
        <w:jc w:val="both"/>
        <w:rPr>
          <w:rFonts w:ascii="Roboto" w:hAnsi="Roboto"/>
          <w:color w:val="002060"/>
        </w:rPr>
      </w:pPr>
    </w:p>
    <w:p w:rsidR="005245A8" w:rsidRPr="005D52F7" w:rsidRDefault="005245A8" w:rsidP="007244C9">
      <w:pPr>
        <w:spacing w:line="240" w:lineRule="auto"/>
        <w:ind w:firstLine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-Determinación y</w:t>
      </w:r>
      <w:r w:rsidR="00C93ABE" w:rsidRPr="005D52F7">
        <w:rPr>
          <w:rFonts w:ascii="Roboto" w:hAnsi="Roboto"/>
          <w:color w:val="002060"/>
        </w:rPr>
        <w:t xml:space="preserve"> análisis de</w:t>
      </w:r>
      <w:r w:rsidRPr="005D52F7">
        <w:rPr>
          <w:rFonts w:ascii="Roboto" w:hAnsi="Roboto"/>
          <w:color w:val="002060"/>
        </w:rPr>
        <w:t xml:space="preserve"> la tasa de pérdidas de </w:t>
      </w:r>
      <w:r w:rsidR="007244C9" w:rsidRPr="005D52F7">
        <w:rPr>
          <w:rFonts w:ascii="Roboto" w:hAnsi="Roboto"/>
          <w:color w:val="002060"/>
        </w:rPr>
        <w:t>producción.</w:t>
      </w:r>
    </w:p>
    <w:p w:rsidR="005245A8" w:rsidRPr="005D52F7" w:rsidRDefault="005245A8" w:rsidP="007244C9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-Desarrollar información primaria sobre producción orgánica e identificar las oportunidades de producción y consumo en este mercado.</w:t>
      </w:r>
    </w:p>
    <w:p w:rsidR="000A7C07" w:rsidRPr="005D52F7" w:rsidRDefault="005245A8" w:rsidP="007244C9">
      <w:pPr>
        <w:spacing w:line="240" w:lineRule="auto"/>
        <w:ind w:firstLine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-Detectar  </w:t>
      </w:r>
      <w:r w:rsidR="00A012F6" w:rsidRPr="005D52F7">
        <w:rPr>
          <w:rFonts w:ascii="Roboto" w:hAnsi="Roboto"/>
          <w:color w:val="002060"/>
        </w:rPr>
        <w:t xml:space="preserve"> los mercados y</w:t>
      </w:r>
      <w:r w:rsidRPr="005D52F7">
        <w:rPr>
          <w:rFonts w:ascii="Roboto" w:hAnsi="Roboto"/>
          <w:color w:val="002060"/>
        </w:rPr>
        <w:t xml:space="preserve"> </w:t>
      </w:r>
      <w:r w:rsidR="00A012F6" w:rsidRPr="005D52F7">
        <w:rPr>
          <w:rFonts w:ascii="Roboto" w:hAnsi="Roboto"/>
          <w:color w:val="002060"/>
        </w:rPr>
        <w:t>área</w:t>
      </w:r>
      <w:r w:rsidR="00526C72" w:rsidRPr="005D52F7">
        <w:rPr>
          <w:rFonts w:ascii="Roboto" w:hAnsi="Roboto"/>
          <w:color w:val="002060"/>
        </w:rPr>
        <w:t>s tecnológicas más importantes.</w:t>
      </w:r>
    </w:p>
    <w:p w:rsidR="00A012F6" w:rsidRPr="005D52F7" w:rsidRDefault="002C479B" w:rsidP="007244C9">
      <w:pPr>
        <w:spacing w:line="240" w:lineRule="auto"/>
        <w:ind w:left="708" w:firstLine="45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-- Relevar y sistematizar información, que sea la base para generar proyectos a mercados internos y externos, así como para sistematizar las acciones de desarrollo público y privado</w:t>
      </w:r>
    </w:p>
    <w:p w:rsidR="00747000" w:rsidRPr="005D52F7" w:rsidRDefault="00747000" w:rsidP="007244C9">
      <w:pPr>
        <w:spacing w:line="240" w:lineRule="auto"/>
        <w:ind w:left="708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-Proponer </w:t>
      </w:r>
      <w:r w:rsidR="007244C9" w:rsidRPr="005D52F7">
        <w:rPr>
          <w:rFonts w:ascii="Roboto" w:hAnsi="Roboto"/>
          <w:color w:val="002060"/>
        </w:rPr>
        <w:t>una agenda</w:t>
      </w:r>
      <w:r w:rsidRPr="005D52F7">
        <w:rPr>
          <w:rFonts w:ascii="Roboto" w:hAnsi="Roboto"/>
          <w:color w:val="002060"/>
        </w:rPr>
        <w:t xml:space="preserve"> que incluyen hojas de ruta para las tecnologías y su implementación, tomando en cuenta los objetivos de sector a nivel de políticas y los impactos potenciales sobre la economía, la sociedad y el medioambiente. </w:t>
      </w:r>
    </w:p>
    <w:p w:rsidR="00247B25" w:rsidRPr="005D52F7" w:rsidRDefault="007244C9" w:rsidP="00CC5F8B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b/>
          <w:color w:val="002060"/>
        </w:rPr>
        <w:t>Resultados Esperados</w:t>
      </w:r>
    </w:p>
    <w:p w:rsidR="00247B25" w:rsidRPr="005D52F7" w:rsidRDefault="005245A8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L</w:t>
      </w:r>
      <w:r w:rsidR="00247B25" w:rsidRPr="005D52F7">
        <w:rPr>
          <w:rFonts w:ascii="Roboto" w:hAnsi="Roboto"/>
          <w:color w:val="002060"/>
        </w:rPr>
        <w:t xml:space="preserve">ograr un sector </w:t>
      </w:r>
      <w:r w:rsidR="00DA102A" w:rsidRPr="005D52F7">
        <w:rPr>
          <w:rFonts w:ascii="Roboto" w:hAnsi="Roboto"/>
          <w:color w:val="002060"/>
        </w:rPr>
        <w:t>más participativo</w:t>
      </w:r>
      <w:r w:rsidR="00247B25" w:rsidRPr="005D52F7">
        <w:rPr>
          <w:rFonts w:ascii="Roboto" w:hAnsi="Roboto"/>
          <w:color w:val="002060"/>
        </w:rPr>
        <w:t>, con decisiones sectoriales</w:t>
      </w:r>
      <w:r w:rsidR="00DA102A" w:rsidRPr="005D52F7">
        <w:rPr>
          <w:rFonts w:ascii="Roboto" w:hAnsi="Roboto"/>
          <w:color w:val="002060"/>
        </w:rPr>
        <w:t xml:space="preserve"> </w:t>
      </w:r>
      <w:r w:rsidR="00247B25" w:rsidRPr="005D52F7">
        <w:rPr>
          <w:rFonts w:ascii="Roboto" w:hAnsi="Roboto"/>
          <w:color w:val="002060"/>
        </w:rPr>
        <w:t>consensuadas y en conjunto con el gobierno.</w:t>
      </w:r>
    </w:p>
    <w:p w:rsidR="008418D3" w:rsidRPr="005D52F7" w:rsidRDefault="008418D3" w:rsidP="008418D3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 xml:space="preserve">Identifican las regiones de producción y describir las características de las producciones estacionales. </w:t>
      </w:r>
    </w:p>
    <w:p w:rsidR="008418D3" w:rsidRPr="005D52F7" w:rsidRDefault="008418D3" w:rsidP="008418D3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Describir los actores y procesos involucrados en el suministro de las frutas y hortalizas en canales tradicionales (vía mercados centrales mayoristas), así como las tecnologías utilizadas, medios de transporte y métodos de conservación</w:t>
      </w:r>
    </w:p>
    <w:p w:rsidR="00DA102A" w:rsidRPr="005D52F7" w:rsidRDefault="00DA102A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Promover la conformación de una “mesa” con representación Institucional</w:t>
      </w:r>
      <w:r w:rsidR="005245A8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 xml:space="preserve">y </w:t>
      </w:r>
      <w:r w:rsidR="00247B25" w:rsidRPr="005D52F7">
        <w:rPr>
          <w:rFonts w:ascii="Roboto" w:hAnsi="Roboto"/>
          <w:color w:val="002060"/>
        </w:rPr>
        <w:t xml:space="preserve"> la participación de to</w:t>
      </w:r>
      <w:r w:rsidRPr="005D52F7">
        <w:rPr>
          <w:rFonts w:ascii="Roboto" w:hAnsi="Roboto"/>
          <w:color w:val="002060"/>
        </w:rPr>
        <w:t>dos los eslabones de la cadena.</w:t>
      </w:r>
    </w:p>
    <w:p w:rsidR="00247B25" w:rsidRPr="005D52F7" w:rsidRDefault="002C479B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Lograr</w:t>
      </w:r>
      <w:r w:rsidR="008418D3" w:rsidRPr="005D52F7">
        <w:rPr>
          <w:rFonts w:ascii="Roboto" w:hAnsi="Roboto"/>
          <w:color w:val="002060"/>
        </w:rPr>
        <w:t xml:space="preserve"> realizara una serie de charlas y trabajos acampo que promuevan la incorporación de nuevas tecnologías e innovación de procesos, como la visibilizarían de  la problemática del sector en los distintos eslabones de la cadena</w:t>
      </w:r>
      <w:r w:rsidR="00247B25" w:rsidRPr="005D52F7">
        <w:rPr>
          <w:rFonts w:ascii="Roboto" w:hAnsi="Roboto"/>
          <w:color w:val="002060"/>
        </w:rPr>
        <w:t>.</w:t>
      </w:r>
    </w:p>
    <w:p w:rsidR="00247B25" w:rsidRPr="005D52F7" w:rsidRDefault="00DA102A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Promover a</w:t>
      </w:r>
      <w:r w:rsidR="00247B25" w:rsidRPr="005D52F7">
        <w:rPr>
          <w:rFonts w:ascii="Roboto" w:hAnsi="Roboto"/>
          <w:color w:val="002060"/>
        </w:rPr>
        <w:t>cciones de apoyo al financiamiento actividades y problemas del sector.</w:t>
      </w:r>
    </w:p>
    <w:p w:rsidR="002C479B" w:rsidRPr="005D52F7" w:rsidRDefault="007244C9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G</w:t>
      </w:r>
      <w:r w:rsidR="002C479B" w:rsidRPr="005D52F7">
        <w:rPr>
          <w:rFonts w:ascii="Roboto" w:hAnsi="Roboto"/>
          <w:color w:val="002060"/>
        </w:rPr>
        <w:t>enerar información estadística, información de base para la toma de decisiones y la elaboración de proyectos.</w:t>
      </w:r>
      <w:r w:rsidR="00247B25" w:rsidRPr="005D52F7">
        <w:rPr>
          <w:rFonts w:ascii="Roboto" w:hAnsi="Roboto"/>
          <w:color w:val="002060"/>
        </w:rPr>
        <w:t xml:space="preserve"> </w:t>
      </w:r>
    </w:p>
    <w:p w:rsidR="008328FE" w:rsidRPr="005D52F7" w:rsidRDefault="00981F99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lastRenderedPageBreak/>
        <w:t>Describir</w:t>
      </w:r>
      <w:r w:rsidR="008328FE" w:rsidRPr="005D52F7">
        <w:rPr>
          <w:rFonts w:ascii="Roboto" w:hAnsi="Roboto"/>
          <w:color w:val="002060"/>
        </w:rPr>
        <w:t xml:space="preserve"> las características de los puntos de venta al por menor. </w:t>
      </w:r>
    </w:p>
    <w:p w:rsidR="00B33412" w:rsidRPr="005D52F7" w:rsidRDefault="00B33412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Concreción de nuevos canales de ventas para los productores locales.</w:t>
      </w:r>
    </w:p>
    <w:p w:rsidR="00B33412" w:rsidRPr="005D52F7" w:rsidRDefault="00B33412" w:rsidP="00CC5F8B">
      <w:pPr>
        <w:spacing w:line="240" w:lineRule="auto"/>
        <w:jc w:val="both"/>
        <w:rPr>
          <w:rFonts w:ascii="Roboto" w:hAnsi="Roboto"/>
          <w:color w:val="002060"/>
        </w:rPr>
      </w:pPr>
    </w:p>
    <w:p w:rsidR="008418D3" w:rsidRPr="005D52F7" w:rsidRDefault="008418D3" w:rsidP="00CC5F8B">
      <w:pPr>
        <w:spacing w:line="240" w:lineRule="auto"/>
        <w:jc w:val="both"/>
        <w:rPr>
          <w:rFonts w:ascii="Roboto" w:hAnsi="Roboto"/>
          <w:b/>
          <w:color w:val="002060"/>
        </w:rPr>
      </w:pPr>
      <w:r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b/>
          <w:color w:val="002060"/>
        </w:rPr>
        <w:t>Forma de Presentación</w:t>
      </w:r>
    </w:p>
    <w:p w:rsidR="00B33412" w:rsidRPr="005D52F7" w:rsidRDefault="00B33412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Los</w:t>
      </w:r>
      <w:r w:rsidR="003A32E6" w:rsidRPr="005D52F7">
        <w:rPr>
          <w:rFonts w:ascii="Roboto" w:hAnsi="Roboto"/>
          <w:color w:val="002060"/>
        </w:rPr>
        <w:t xml:space="preserve"> interesados</w:t>
      </w:r>
      <w:r w:rsidRPr="005D52F7">
        <w:rPr>
          <w:rFonts w:ascii="Roboto" w:hAnsi="Roboto"/>
          <w:color w:val="002060"/>
        </w:rPr>
        <w:t xml:space="preserve"> </w:t>
      </w:r>
      <w:r w:rsidR="003A32E6" w:rsidRPr="005D52F7">
        <w:rPr>
          <w:rFonts w:ascii="Roboto" w:hAnsi="Roboto"/>
          <w:color w:val="002060"/>
        </w:rPr>
        <w:t xml:space="preserve">deberán postularse enviando su </w:t>
      </w:r>
      <w:r w:rsidRPr="005D52F7">
        <w:rPr>
          <w:rFonts w:ascii="Roboto" w:hAnsi="Roboto"/>
          <w:color w:val="002060"/>
        </w:rPr>
        <w:t>C.V  por correo</w:t>
      </w:r>
      <w:r w:rsidR="003A32E6" w:rsidRPr="005D52F7">
        <w:rPr>
          <w:rFonts w:ascii="Roboto" w:hAnsi="Roboto"/>
          <w:color w:val="002060"/>
        </w:rPr>
        <w:t xml:space="preserve"> </w:t>
      </w:r>
      <w:r w:rsidRPr="005D52F7">
        <w:rPr>
          <w:rFonts w:ascii="Roboto" w:hAnsi="Roboto"/>
          <w:color w:val="002060"/>
        </w:rPr>
        <w:t>electrónico</w:t>
      </w:r>
      <w:r w:rsidR="003A32E6" w:rsidRPr="005D52F7">
        <w:rPr>
          <w:rFonts w:ascii="Roboto" w:hAnsi="Roboto"/>
          <w:color w:val="002060"/>
        </w:rPr>
        <w:t>,</w:t>
      </w:r>
      <w:r w:rsidRPr="005D52F7">
        <w:rPr>
          <w:rFonts w:ascii="Roboto" w:hAnsi="Roboto"/>
          <w:color w:val="002060"/>
        </w:rPr>
        <w:t xml:space="preserve"> a la dirección: </w:t>
      </w:r>
      <w:bookmarkStart w:id="0" w:name="_GoBack"/>
      <w:r w:rsidR="00032921" w:rsidRPr="005D52F7">
        <w:rPr>
          <w:rStyle w:val="Hipervnculo"/>
          <w:rFonts w:ascii="Roboto" w:hAnsi="Roboto"/>
        </w:rPr>
        <w:fldChar w:fldCharType="begin"/>
      </w:r>
      <w:r w:rsidR="00032921" w:rsidRPr="005D52F7">
        <w:rPr>
          <w:rStyle w:val="Hipervnculo"/>
          <w:rFonts w:ascii="Roboto" w:hAnsi="Roboto"/>
        </w:rPr>
        <w:instrText xml:space="preserve"> HYPERLINK "mailto:desarrollosde@gmail.com" </w:instrText>
      </w:r>
      <w:r w:rsidR="00032921" w:rsidRPr="005D52F7">
        <w:rPr>
          <w:rStyle w:val="Hipervnculo"/>
          <w:rFonts w:ascii="Roboto" w:hAnsi="Roboto"/>
        </w:rPr>
        <w:fldChar w:fldCharType="separate"/>
      </w:r>
      <w:r w:rsidR="003A32E6" w:rsidRPr="005D52F7">
        <w:rPr>
          <w:rStyle w:val="Hipervnculo"/>
          <w:rFonts w:ascii="Roboto" w:hAnsi="Roboto"/>
        </w:rPr>
        <w:t>desarrollosde@gmail.com</w:t>
      </w:r>
      <w:r w:rsidR="00032921" w:rsidRPr="005D52F7">
        <w:rPr>
          <w:rStyle w:val="Hipervnculo"/>
          <w:rFonts w:ascii="Roboto" w:hAnsi="Roboto"/>
        </w:rPr>
        <w:fldChar w:fldCharType="end"/>
      </w:r>
      <w:r w:rsidR="003A32E6" w:rsidRPr="005D52F7">
        <w:rPr>
          <w:rFonts w:ascii="Roboto" w:hAnsi="Roboto"/>
          <w:color w:val="002060"/>
        </w:rPr>
        <w:t>.</w:t>
      </w:r>
      <w:bookmarkEnd w:id="0"/>
    </w:p>
    <w:p w:rsidR="003A32E6" w:rsidRPr="005D52F7" w:rsidRDefault="003A32E6" w:rsidP="00CC5F8B">
      <w:pPr>
        <w:spacing w:line="240" w:lineRule="auto"/>
        <w:jc w:val="both"/>
        <w:rPr>
          <w:rFonts w:ascii="Roboto" w:hAnsi="Roboto"/>
          <w:color w:val="002060"/>
        </w:rPr>
      </w:pPr>
      <w:r w:rsidRPr="005D52F7">
        <w:rPr>
          <w:rFonts w:ascii="Roboto" w:hAnsi="Roboto"/>
          <w:color w:val="002060"/>
        </w:rPr>
        <w:t>La fecha límite de recepción de C.V. ser</w:t>
      </w:r>
      <w:r w:rsidR="008418D3" w:rsidRPr="005D52F7">
        <w:rPr>
          <w:rFonts w:ascii="Roboto" w:hAnsi="Roboto"/>
          <w:color w:val="002060"/>
        </w:rPr>
        <w:t>á el sábado 30 de mayo del 2020</w:t>
      </w:r>
      <w:r w:rsidRPr="005D52F7">
        <w:rPr>
          <w:rFonts w:ascii="Roboto" w:hAnsi="Roboto"/>
          <w:color w:val="002060"/>
        </w:rPr>
        <w:t>.</w:t>
      </w:r>
    </w:p>
    <w:p w:rsidR="00A12734" w:rsidRPr="005D52F7" w:rsidRDefault="00A12734" w:rsidP="00A12734">
      <w:pPr>
        <w:jc w:val="both"/>
        <w:rPr>
          <w:rFonts w:ascii="Roboto" w:hAnsi="Roboto"/>
          <w:color w:val="002060"/>
        </w:rPr>
      </w:pPr>
    </w:p>
    <w:sectPr w:rsidR="00A12734" w:rsidRPr="005D52F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921" w:rsidRDefault="00032921" w:rsidP="00747000">
      <w:pPr>
        <w:spacing w:after="0" w:line="240" w:lineRule="auto"/>
      </w:pPr>
      <w:r>
        <w:separator/>
      </w:r>
    </w:p>
  </w:endnote>
  <w:endnote w:type="continuationSeparator" w:id="0">
    <w:p w:rsidR="00032921" w:rsidRDefault="00032921" w:rsidP="0074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00" w:rsidRPr="00747000" w:rsidRDefault="00627744" w:rsidP="00747000">
    <w:pPr>
      <w:pStyle w:val="Piedepgina"/>
      <w:pBdr>
        <w:top w:val="single" w:sz="24" w:space="5" w:color="9BBB59"/>
      </w:pBdr>
      <w:jc w:val="right"/>
      <w:rPr>
        <w:i/>
        <w:iCs/>
        <w:color w:val="8C8C8C"/>
      </w:rPr>
    </w:pPr>
    <w:proofErr w:type="spellStart"/>
    <w:r>
      <w:rPr>
        <w:i/>
        <w:iCs/>
      </w:rPr>
      <w:t>Direc</w:t>
    </w:r>
    <w:proofErr w:type="spellEnd"/>
    <w:r>
      <w:rPr>
        <w:i/>
        <w:iCs/>
      </w:rPr>
      <w:t xml:space="preserve">. De </w:t>
    </w:r>
    <w:proofErr w:type="spellStart"/>
    <w:r>
      <w:rPr>
        <w:i/>
        <w:iCs/>
      </w:rPr>
      <w:t>Cienc</w:t>
    </w:r>
    <w:proofErr w:type="spellEnd"/>
    <w:r>
      <w:rPr>
        <w:i/>
        <w:iCs/>
      </w:rPr>
      <w:t xml:space="preserve">. Y </w:t>
    </w:r>
    <w:proofErr w:type="spellStart"/>
    <w:r w:rsidR="00747000">
      <w:rPr>
        <w:i/>
        <w:iCs/>
      </w:rPr>
      <w:t>Tec</w:t>
    </w:r>
    <w:proofErr w:type="spellEnd"/>
    <w:r w:rsidR="00747000">
      <w:rPr>
        <w:i/>
        <w:iCs/>
      </w:rPr>
      <w:t>.-Área Proyectos</w:t>
    </w:r>
  </w:p>
  <w:p w:rsidR="00747000" w:rsidRDefault="00747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921" w:rsidRDefault="00032921" w:rsidP="00747000">
      <w:pPr>
        <w:spacing w:after="0" w:line="240" w:lineRule="auto"/>
      </w:pPr>
      <w:r>
        <w:separator/>
      </w:r>
    </w:p>
  </w:footnote>
  <w:footnote w:type="continuationSeparator" w:id="0">
    <w:p w:rsidR="00032921" w:rsidRDefault="00032921" w:rsidP="0074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000" w:rsidRPr="00747000" w:rsidRDefault="00747000">
    <w:pPr>
      <w:pStyle w:val="Encabezado"/>
      <w:tabs>
        <w:tab w:val="left" w:pos="2580"/>
        <w:tab w:val="left" w:pos="2985"/>
      </w:tabs>
      <w:spacing w:after="120"/>
      <w:rPr>
        <w:b/>
        <w:bCs/>
        <w:color w:val="1F497D"/>
        <w:sz w:val="28"/>
        <w:szCs w:val="28"/>
      </w:rPr>
    </w:pPr>
    <w:r>
      <w:rPr>
        <w:b/>
        <w:bCs/>
        <w:sz w:val="28"/>
        <w:szCs w:val="28"/>
      </w:rPr>
      <w:t>SECRETARÍA DE CIENCIA Y TECNOLOGÍA DE SANTIAGO DEL ESTERO</w:t>
    </w:r>
  </w:p>
  <w:p w:rsidR="00747000" w:rsidRPr="00747000" w:rsidRDefault="00747000">
    <w:pPr>
      <w:pStyle w:val="Encabezado"/>
      <w:tabs>
        <w:tab w:val="left" w:pos="2580"/>
        <w:tab w:val="left" w:pos="2985"/>
      </w:tabs>
      <w:spacing w:after="120"/>
      <w:rPr>
        <w:color w:val="4F81BD"/>
      </w:rPr>
    </w:pPr>
    <w:r>
      <w:t xml:space="preserve">Convocatoria </w:t>
    </w:r>
    <w:proofErr w:type="spellStart"/>
    <w:r>
      <w:t>COFECyT</w:t>
    </w:r>
    <w:proofErr w:type="spellEnd"/>
    <w:r>
      <w:t>: Vinculadores Tecnológicos (VITEF 2020)</w:t>
    </w:r>
  </w:p>
  <w:p w:rsidR="00747000" w:rsidRPr="00747000" w:rsidRDefault="00747000" w:rsidP="00747000">
    <w:pPr>
      <w:pStyle w:val="Encabezado"/>
      <w:pBdr>
        <w:bottom w:val="single" w:sz="4" w:space="1" w:color="A5A5A5"/>
      </w:pBdr>
      <w:tabs>
        <w:tab w:val="left" w:pos="2580"/>
        <w:tab w:val="left" w:pos="2985"/>
      </w:tabs>
      <w:spacing w:after="120"/>
      <w:rPr>
        <w:color w:val="7F7F7F"/>
      </w:rPr>
    </w:pPr>
    <w:r>
      <w:t>Términos de Referencia</w:t>
    </w:r>
    <w:r w:rsidR="005D26F3">
      <w:t xml:space="preserve"> (TDR)</w:t>
    </w:r>
  </w:p>
  <w:p w:rsidR="00747000" w:rsidRDefault="007470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4A8"/>
    <w:multiLevelType w:val="multilevel"/>
    <w:tmpl w:val="ACD4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E1D4A"/>
    <w:multiLevelType w:val="multilevel"/>
    <w:tmpl w:val="C58C0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4646F"/>
    <w:multiLevelType w:val="multilevel"/>
    <w:tmpl w:val="94D4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E0B87"/>
    <w:multiLevelType w:val="multilevel"/>
    <w:tmpl w:val="D01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800D4"/>
    <w:multiLevelType w:val="multilevel"/>
    <w:tmpl w:val="D53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1C3CDC"/>
    <w:multiLevelType w:val="multilevel"/>
    <w:tmpl w:val="03C6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643AC2"/>
    <w:multiLevelType w:val="multilevel"/>
    <w:tmpl w:val="D368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F6410C"/>
    <w:multiLevelType w:val="multilevel"/>
    <w:tmpl w:val="6D28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1A06E6"/>
    <w:multiLevelType w:val="multilevel"/>
    <w:tmpl w:val="C366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4B6F57"/>
    <w:multiLevelType w:val="multilevel"/>
    <w:tmpl w:val="51F0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691C6D"/>
    <w:multiLevelType w:val="hybridMultilevel"/>
    <w:tmpl w:val="4962C730"/>
    <w:lvl w:ilvl="0" w:tplc="A25C4542">
      <w:numFmt w:val="bullet"/>
      <w:lvlText w:val="-"/>
      <w:lvlJc w:val="left"/>
      <w:pPr>
        <w:ind w:left="405" w:hanging="360"/>
      </w:pPr>
      <w:rPr>
        <w:rFonts w:ascii="Papyrus" w:eastAsia="Calibri" w:hAnsi="Papyru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55E73E9"/>
    <w:multiLevelType w:val="multilevel"/>
    <w:tmpl w:val="EAEA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B764FA"/>
    <w:multiLevelType w:val="multilevel"/>
    <w:tmpl w:val="3E7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34"/>
    <w:rsid w:val="00004CCA"/>
    <w:rsid w:val="00032921"/>
    <w:rsid w:val="000839F9"/>
    <w:rsid w:val="000A1E13"/>
    <w:rsid w:val="000A7C07"/>
    <w:rsid w:val="001302B1"/>
    <w:rsid w:val="00140BD2"/>
    <w:rsid w:val="00144CB1"/>
    <w:rsid w:val="001C1438"/>
    <w:rsid w:val="00247B25"/>
    <w:rsid w:val="002A34F4"/>
    <w:rsid w:val="002B3992"/>
    <w:rsid w:val="002C479B"/>
    <w:rsid w:val="00301462"/>
    <w:rsid w:val="00357C3C"/>
    <w:rsid w:val="0037417A"/>
    <w:rsid w:val="003A2A26"/>
    <w:rsid w:val="003A32E6"/>
    <w:rsid w:val="003B08CF"/>
    <w:rsid w:val="00431C83"/>
    <w:rsid w:val="00500511"/>
    <w:rsid w:val="00501087"/>
    <w:rsid w:val="005245A8"/>
    <w:rsid w:val="00526C72"/>
    <w:rsid w:val="005D26F3"/>
    <w:rsid w:val="005D52F7"/>
    <w:rsid w:val="005F1188"/>
    <w:rsid w:val="00627744"/>
    <w:rsid w:val="006D3928"/>
    <w:rsid w:val="007244C9"/>
    <w:rsid w:val="00735AEF"/>
    <w:rsid w:val="00747000"/>
    <w:rsid w:val="007615E5"/>
    <w:rsid w:val="007B1BB8"/>
    <w:rsid w:val="007C022F"/>
    <w:rsid w:val="008328FE"/>
    <w:rsid w:val="008418D3"/>
    <w:rsid w:val="008847AB"/>
    <w:rsid w:val="00886FD2"/>
    <w:rsid w:val="008932B2"/>
    <w:rsid w:val="008B2C6D"/>
    <w:rsid w:val="00922E9E"/>
    <w:rsid w:val="00981F99"/>
    <w:rsid w:val="00A012F6"/>
    <w:rsid w:val="00A12734"/>
    <w:rsid w:val="00A90BE2"/>
    <w:rsid w:val="00AF431B"/>
    <w:rsid w:val="00B05072"/>
    <w:rsid w:val="00B33412"/>
    <w:rsid w:val="00C44367"/>
    <w:rsid w:val="00C66DA3"/>
    <w:rsid w:val="00C87BBD"/>
    <w:rsid w:val="00C93ABE"/>
    <w:rsid w:val="00CB40BC"/>
    <w:rsid w:val="00CC4354"/>
    <w:rsid w:val="00CC5F8B"/>
    <w:rsid w:val="00CD23F0"/>
    <w:rsid w:val="00D02BA7"/>
    <w:rsid w:val="00D12FC9"/>
    <w:rsid w:val="00DA102A"/>
    <w:rsid w:val="00DD2F44"/>
    <w:rsid w:val="00E30691"/>
    <w:rsid w:val="00E9375C"/>
    <w:rsid w:val="00F45161"/>
    <w:rsid w:val="00F510F5"/>
    <w:rsid w:val="00F7684F"/>
    <w:rsid w:val="00F9298E"/>
    <w:rsid w:val="00FD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93CB-1B7C-4714-8081-4A83E801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link w:val="Ttulo3Car"/>
    <w:uiPriority w:val="9"/>
    <w:qFormat/>
    <w:rsid w:val="003741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AR"/>
    </w:rPr>
  </w:style>
  <w:style w:type="paragraph" w:styleId="Ttulo4">
    <w:name w:val="heading 4"/>
    <w:basedOn w:val="Normal"/>
    <w:link w:val="Ttulo4Car"/>
    <w:uiPriority w:val="9"/>
    <w:qFormat/>
    <w:rsid w:val="003741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7417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tulo4Car">
    <w:name w:val="Título 4 Car"/>
    <w:link w:val="Ttulo4"/>
    <w:uiPriority w:val="9"/>
    <w:rsid w:val="0037417A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4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37417A"/>
    <w:rPr>
      <w:b/>
      <w:bCs/>
    </w:rPr>
  </w:style>
  <w:style w:type="character" w:styleId="DefinicinHTML">
    <w:name w:val="HTML Definition"/>
    <w:uiPriority w:val="99"/>
    <w:semiHidden/>
    <w:unhideWhenUsed/>
    <w:rsid w:val="0037417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470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4700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70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47000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000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3A3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1630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CIENCIA Y TECNOLOGÍA DE SANTIAGO DEL ESTERO</vt:lpstr>
    </vt:vector>
  </TitlesOfParts>
  <Company>Direc. De Cienc. Y Tec.-Área Proyectos</Company>
  <LinksUpToDate>false</LinksUpToDate>
  <CharactersWithSpaces>10575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mailto:desarrollosde@gmail.com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CIENCIA Y TECNOLOGÍA DE SANTIAGO DEL ESTERO</dc:title>
  <dc:subject>Convocatoria COFECyT: Vinculadores Tecnológicos (VITEF 2020)</dc:subject>
  <dc:creator>Borrador, Términos de Referencia</dc:creator>
  <cp:lastModifiedBy>ADRIANA MERCEDES LOPEZ</cp:lastModifiedBy>
  <cp:revision>4</cp:revision>
  <dcterms:created xsi:type="dcterms:W3CDTF">2020-05-26T15:25:00Z</dcterms:created>
  <dcterms:modified xsi:type="dcterms:W3CDTF">2020-05-26T22:20:00Z</dcterms:modified>
</cp:coreProperties>
</file>